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xmlns:wp14="http://schemas.microsoft.com/office/word/2010/wordml" w:rsidR="00EF01AF" w:rsidRDefault="00623813" w14:paraId="0804F9AC" wp14:textId="77777777">
      <w:bookmarkStart w:name="_GoBack" w:id="0"/>
      <w:bookmarkEnd w:id="0"/>
      <w:r>
        <w:t>Useful apps for learning</w:t>
      </w:r>
    </w:p>
    <w:tbl>
      <w:tblPr>
        <w:tblStyle w:val="TableGrid"/>
        <w:tblW w:w="9321" w:type="dxa"/>
        <w:tblLook w:val="04A0" w:firstRow="1" w:lastRow="0" w:firstColumn="1" w:lastColumn="0" w:noHBand="0" w:noVBand="1"/>
      </w:tblPr>
      <w:tblGrid>
        <w:gridCol w:w="4506"/>
        <w:gridCol w:w="1805"/>
        <w:gridCol w:w="3010"/>
      </w:tblGrid>
      <w:tr xmlns:wp14="http://schemas.microsoft.com/office/word/2010/wordml" w:rsidRPr="00623813" w:rsidR="00623813" w:rsidTr="159E329E" w14:paraId="08F98EA6" wp14:textId="77777777">
        <w:trPr>
          <w:trHeight w:val="229"/>
        </w:trPr>
        <w:tc>
          <w:tcPr>
            <w:tcW w:w="4506" w:type="dxa"/>
            <w:tcMar/>
          </w:tcPr>
          <w:p w:rsidRPr="00623813" w:rsidR="00623813" w:rsidP="00623813" w:rsidRDefault="00623813" w14:paraId="3809E614" wp14:textId="77777777">
            <w:pPr>
              <w:jc w:val="center"/>
              <w:rPr>
                <w:b/>
                <w:noProof/>
                <w:lang w:eastAsia="en-GB"/>
              </w:rPr>
            </w:pPr>
            <w:r w:rsidRPr="00623813">
              <w:rPr>
                <w:b/>
                <w:noProof/>
                <w:lang w:eastAsia="en-GB"/>
              </w:rPr>
              <w:t>App logo</w:t>
            </w:r>
          </w:p>
        </w:tc>
        <w:tc>
          <w:tcPr>
            <w:tcW w:w="1805" w:type="dxa"/>
            <w:tcMar/>
          </w:tcPr>
          <w:p w:rsidRPr="00623813" w:rsidR="00623813" w:rsidRDefault="00623813" w14:paraId="4AD68AB5" wp14:textId="77777777">
            <w:pPr>
              <w:rPr>
                <w:b/>
              </w:rPr>
            </w:pPr>
            <w:r w:rsidRPr="00623813">
              <w:rPr>
                <w:b/>
              </w:rPr>
              <w:t>App Name</w:t>
            </w:r>
          </w:p>
        </w:tc>
        <w:tc>
          <w:tcPr>
            <w:tcW w:w="3010" w:type="dxa"/>
            <w:tcMar/>
          </w:tcPr>
          <w:p w:rsidRPr="00623813" w:rsidR="00623813" w:rsidRDefault="00623813" w14:paraId="25B87C4E" wp14:textId="77777777">
            <w:pPr>
              <w:rPr>
                <w:b/>
              </w:rPr>
            </w:pPr>
            <w:r w:rsidRPr="00623813">
              <w:rPr>
                <w:b/>
              </w:rPr>
              <w:t>Good for</w:t>
            </w:r>
          </w:p>
        </w:tc>
      </w:tr>
      <w:tr xmlns:wp14="http://schemas.microsoft.com/office/word/2010/wordml" w:rsidR="00623813" w:rsidTr="159E329E" w14:paraId="36A809A3" wp14:textId="77777777">
        <w:trPr>
          <w:trHeight w:val="1334"/>
        </w:trPr>
        <w:tc>
          <w:tcPr>
            <w:tcW w:w="4506" w:type="dxa"/>
            <w:tcMar/>
          </w:tcPr>
          <w:p w:rsidR="00623813" w:rsidP="00623813" w:rsidRDefault="00623813" w14:paraId="672A6659" wp14:textId="77777777">
            <w:pPr>
              <w:jc w:val="center"/>
            </w:pPr>
            <w:r>
              <w:rPr>
                <w:noProof/>
                <w:lang w:eastAsia="en-GB"/>
              </w:rPr>
              <w:drawing>
                <wp:inline xmlns:wp14="http://schemas.microsoft.com/office/word/2010/wordprocessingDrawing" distT="0" distB="0" distL="0" distR="0" wp14:anchorId="7095DEEC" wp14:editId="4095EBA9">
                  <wp:extent cx="806761" cy="929898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336" cy="9340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5" w:type="dxa"/>
            <w:tcMar/>
          </w:tcPr>
          <w:p w:rsidRPr="00623813" w:rsidR="00623813" w:rsidRDefault="00623813" w14:paraId="447E7DE7" wp14:textId="77777777">
            <w:pPr>
              <w:rPr>
                <w:sz w:val="30"/>
                <w:szCs w:val="30"/>
              </w:rPr>
            </w:pPr>
            <w:r w:rsidRPr="00623813">
              <w:rPr>
                <w:sz w:val="30"/>
                <w:szCs w:val="30"/>
              </w:rPr>
              <w:t>TinyTap</w:t>
            </w:r>
          </w:p>
        </w:tc>
        <w:tc>
          <w:tcPr>
            <w:tcW w:w="3010" w:type="dxa"/>
            <w:tcMar/>
          </w:tcPr>
          <w:p w:rsidR="00623813" w:rsidRDefault="00623813" w14:paraId="0C3A7F12" wp14:textId="77777777">
            <w:r>
              <w:t xml:space="preserve">Phonics </w:t>
            </w:r>
          </w:p>
          <w:p w:rsidR="00623813" w:rsidRDefault="00623813" w14:paraId="0DF02F5E" wp14:textId="77777777">
            <w:r>
              <w:t xml:space="preserve">Maths </w:t>
            </w:r>
          </w:p>
        </w:tc>
      </w:tr>
      <w:tr xmlns:wp14="http://schemas.microsoft.com/office/word/2010/wordml" w:rsidR="00623813" w:rsidTr="159E329E" w14:paraId="0F08A234" wp14:textId="77777777">
        <w:trPr>
          <w:trHeight w:val="1553"/>
        </w:trPr>
        <w:tc>
          <w:tcPr>
            <w:tcW w:w="4506" w:type="dxa"/>
            <w:tcMar/>
          </w:tcPr>
          <w:p w:rsidR="00623813" w:rsidP="00623813" w:rsidRDefault="00623813" w14:paraId="0A37501D" wp14:textId="77777777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xmlns:wp14="http://schemas.microsoft.com/office/word/2010/wordprocessingDrawing" distT="0" distB="0" distL="0" distR="0" wp14:anchorId="557603E0" wp14:editId="2B7F7B8C">
                  <wp:extent cx="914400" cy="929090"/>
                  <wp:effectExtent l="0" t="0" r="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921" cy="9346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5" w:type="dxa"/>
            <w:tcMar/>
          </w:tcPr>
          <w:p w:rsidRPr="00623813" w:rsidR="00623813" w:rsidRDefault="00623813" w14:paraId="7CAD5950" wp14:textId="77777777">
            <w:pPr>
              <w:rPr>
                <w:sz w:val="30"/>
                <w:szCs w:val="30"/>
              </w:rPr>
            </w:pPr>
            <w:r w:rsidRPr="00623813">
              <w:rPr>
                <w:sz w:val="30"/>
                <w:szCs w:val="30"/>
              </w:rPr>
              <w:t>Hairy Letters</w:t>
            </w:r>
          </w:p>
        </w:tc>
        <w:tc>
          <w:tcPr>
            <w:tcW w:w="3010" w:type="dxa"/>
            <w:tcMar/>
          </w:tcPr>
          <w:p w:rsidR="00623813" w:rsidRDefault="00623813" w14:paraId="01D3D1FE" wp14:textId="77777777">
            <w:r>
              <w:t xml:space="preserve">Phonics </w:t>
            </w:r>
          </w:p>
        </w:tc>
      </w:tr>
      <w:tr xmlns:wp14="http://schemas.microsoft.com/office/word/2010/wordml" w:rsidR="00623813" w:rsidTr="159E329E" w14:paraId="2ACB6740" wp14:textId="77777777">
        <w:trPr>
          <w:trHeight w:val="1553"/>
        </w:trPr>
        <w:tc>
          <w:tcPr>
            <w:tcW w:w="4506" w:type="dxa"/>
            <w:tcMar/>
          </w:tcPr>
          <w:p w:rsidR="00623813" w:rsidP="00623813" w:rsidRDefault="00623813" w14:paraId="5DAB6C7B" wp14:textId="77777777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xmlns:wp14="http://schemas.microsoft.com/office/word/2010/wordprocessingDrawing" distT="0" distB="0" distL="0" distR="0" wp14:anchorId="3FBE7AC1" wp14:editId="097825F8">
                  <wp:extent cx="976393" cy="984396"/>
                  <wp:effectExtent l="0" t="0" r="0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606" cy="985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5" w:type="dxa"/>
            <w:tcMar/>
          </w:tcPr>
          <w:p w:rsidRPr="00623813" w:rsidR="00623813" w:rsidRDefault="00623813" w14:paraId="68F05053" wp14:textId="7777777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Squeebles Addition &amp; Subtraction</w:t>
            </w:r>
          </w:p>
        </w:tc>
        <w:tc>
          <w:tcPr>
            <w:tcW w:w="3010" w:type="dxa"/>
            <w:tcMar/>
          </w:tcPr>
          <w:p w:rsidR="00623813" w:rsidRDefault="00623813" w14:paraId="61B18FF7" wp14:textId="77777777">
            <w:r>
              <w:t>Maths-calculation</w:t>
            </w:r>
          </w:p>
        </w:tc>
      </w:tr>
      <w:tr xmlns:wp14="http://schemas.microsoft.com/office/word/2010/wordml" w:rsidR="00623813" w:rsidTr="159E329E" w14:paraId="03E9C6B9" wp14:textId="77777777">
        <w:trPr>
          <w:trHeight w:val="1553"/>
        </w:trPr>
        <w:tc>
          <w:tcPr>
            <w:tcW w:w="4506" w:type="dxa"/>
            <w:tcMar/>
          </w:tcPr>
          <w:p w:rsidR="00623813" w:rsidP="00623813" w:rsidRDefault="00623813" w14:paraId="02EB378F" wp14:textId="77777777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xmlns:wp14="http://schemas.microsoft.com/office/word/2010/wordprocessingDrawing" distT="0" distB="0" distL="0" distR="0" wp14:anchorId="3347BBAD" wp14:editId="74E86ACA">
                  <wp:extent cx="1193370" cy="1218232"/>
                  <wp:effectExtent l="0" t="0" r="6985" b="127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2102" cy="1227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5" w:type="dxa"/>
            <w:tcMar/>
          </w:tcPr>
          <w:p w:rsidR="00623813" w:rsidRDefault="00623813" w14:paraId="46C6E2E0" wp14:textId="7777777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Squeebles spelling test</w:t>
            </w:r>
          </w:p>
        </w:tc>
        <w:tc>
          <w:tcPr>
            <w:tcW w:w="3010" w:type="dxa"/>
            <w:tcMar/>
          </w:tcPr>
          <w:p w:rsidR="00623813" w:rsidRDefault="00623813" w14:paraId="54437F71" wp14:textId="77777777">
            <w:r>
              <w:t>Spelling phonics words or ‘tricky’ words</w:t>
            </w:r>
          </w:p>
        </w:tc>
      </w:tr>
      <w:tr xmlns:wp14="http://schemas.microsoft.com/office/word/2010/wordml" w:rsidR="00623813" w:rsidTr="159E329E" w14:paraId="6A273F72" wp14:textId="77777777">
        <w:trPr>
          <w:trHeight w:val="1553"/>
        </w:trPr>
        <w:tc>
          <w:tcPr>
            <w:tcW w:w="4506" w:type="dxa"/>
            <w:tcMar/>
          </w:tcPr>
          <w:p w:rsidR="00623813" w:rsidP="00623813" w:rsidRDefault="00623813" w14:paraId="6A05A809" wp14:textId="77777777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xmlns:wp14="http://schemas.microsoft.com/office/word/2010/wordprocessingDrawing" distT="0" distB="0" distL="0" distR="0" wp14:anchorId="1AC2F2B6" wp14:editId="43E5DF2C">
                  <wp:extent cx="1131377" cy="1077288"/>
                  <wp:effectExtent l="0" t="0" r="0" b="889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009" cy="1075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5" w:type="dxa"/>
            <w:tcMar/>
          </w:tcPr>
          <w:p w:rsidRPr="00623813" w:rsidR="00623813" w:rsidRDefault="00623813" w14:paraId="61494F72" wp14:textId="7777777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Math BINGO</w:t>
            </w:r>
          </w:p>
        </w:tc>
        <w:tc>
          <w:tcPr>
            <w:tcW w:w="3010" w:type="dxa"/>
            <w:tcMar/>
          </w:tcPr>
          <w:p w:rsidR="00623813" w:rsidP="00134A61" w:rsidRDefault="00623813" w14:paraId="710D7789" wp14:textId="77777777">
            <w:r>
              <w:t>Maths-calculation</w:t>
            </w:r>
          </w:p>
        </w:tc>
      </w:tr>
      <w:tr xmlns:wp14="http://schemas.microsoft.com/office/word/2010/wordml" w:rsidR="00623813" w:rsidTr="159E329E" w14:paraId="1F6740D9" wp14:textId="77777777">
        <w:trPr>
          <w:trHeight w:val="1553"/>
        </w:trPr>
        <w:tc>
          <w:tcPr>
            <w:tcW w:w="4506" w:type="dxa"/>
            <w:tcMar/>
          </w:tcPr>
          <w:p w:rsidR="00623813" w:rsidP="159E329E" w:rsidRDefault="00623813" w14:paraId="5A39BBE3" wp14:textId="77777777">
            <w:pPr>
              <w:jc w:val="center"/>
              <w:rPr>
                <w:noProof/>
                <w:lang w:eastAsia="en-GB"/>
              </w:rPr>
            </w:pPr>
            <w:r>
              <w:drawing>
                <wp:inline xmlns:wp14="http://schemas.microsoft.com/office/word/2010/wordprocessingDrawing" wp14:editId="38164209" wp14:anchorId="13D43EA1">
                  <wp:extent cx="812444" cy="802576"/>
                  <wp:effectExtent l="0" t="0" r="8890" b="3175"/>
                  <wp:docPr id="362689182" name="Picture 5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5"/>
                          <pic:cNvPicPr/>
                        </pic:nvPicPr>
                        <pic:blipFill>
                          <a:blip r:embed="R5ec23a84d97040d3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812444" cy="802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5" w:type="dxa"/>
            <w:tcMar/>
          </w:tcPr>
          <w:p w:rsidRPr="00623813" w:rsidR="00623813" w:rsidRDefault="00623813" w14:paraId="26B3D184" wp14:textId="7777777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Phonics Ninja</w:t>
            </w:r>
          </w:p>
        </w:tc>
        <w:tc>
          <w:tcPr>
            <w:tcW w:w="3010" w:type="dxa"/>
            <w:tcMar/>
          </w:tcPr>
          <w:p w:rsidR="00623813" w:rsidRDefault="00623813" w14:paraId="1C49CD59" wp14:textId="77777777">
            <w:r>
              <w:t>Reading sounds and words</w:t>
            </w:r>
          </w:p>
        </w:tc>
      </w:tr>
      <w:tr xmlns:wp14="http://schemas.microsoft.com/office/word/2010/wordml" w:rsidR="00623813" w:rsidTr="159E329E" w14:paraId="168D84AE" wp14:textId="77777777">
        <w:trPr>
          <w:trHeight w:val="1553"/>
        </w:trPr>
        <w:tc>
          <w:tcPr>
            <w:tcW w:w="4506" w:type="dxa"/>
            <w:tcMar/>
          </w:tcPr>
          <w:p w:rsidR="00623813" w:rsidP="159E329E" w:rsidRDefault="00623813" w14:paraId="41C8F396" wp14:textId="77777777">
            <w:pPr>
              <w:jc w:val="center"/>
              <w:rPr>
                <w:noProof/>
                <w:lang w:eastAsia="en-GB"/>
              </w:rPr>
            </w:pPr>
            <w:r>
              <w:drawing>
                <wp:inline xmlns:wp14="http://schemas.microsoft.com/office/word/2010/wordprocessingDrawing" wp14:editId="12847834" wp14:anchorId="00EDF635">
                  <wp:extent cx="756723" cy="747569"/>
                  <wp:effectExtent l="0" t="0" r="0" b="0"/>
                  <wp:docPr id="299283730" name="Picture 6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6"/>
                          <pic:cNvPicPr/>
                        </pic:nvPicPr>
                        <pic:blipFill>
                          <a:blip r:embed="R5f88ec14498a42cf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756723" cy="7475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5" w:type="dxa"/>
            <w:tcMar/>
          </w:tcPr>
          <w:p w:rsidRPr="00623813" w:rsidR="00623813" w:rsidRDefault="00623813" w14:paraId="6BC48A73" wp14:textId="7777777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Eggy 100</w:t>
            </w:r>
          </w:p>
        </w:tc>
        <w:tc>
          <w:tcPr>
            <w:tcW w:w="3010" w:type="dxa"/>
            <w:tcMar/>
          </w:tcPr>
          <w:p w:rsidR="00623813" w:rsidRDefault="00623813" w14:paraId="5ECB2586" wp14:textId="77777777">
            <w:r>
              <w:t>Reading the first 100 sight ‘tricky’ words</w:t>
            </w:r>
          </w:p>
        </w:tc>
      </w:tr>
      <w:tr xmlns:wp14="http://schemas.microsoft.com/office/word/2010/wordml" w:rsidR="00623813" w:rsidTr="159E329E" w14:paraId="09231B93" wp14:textId="77777777">
        <w:trPr>
          <w:trHeight w:val="1553"/>
        </w:trPr>
        <w:tc>
          <w:tcPr>
            <w:tcW w:w="4506" w:type="dxa"/>
            <w:tcMar/>
          </w:tcPr>
          <w:p w:rsidR="00623813" w:rsidP="159E329E" w:rsidRDefault="00623813" w14:paraId="72A3D3EC" wp14:textId="77777777">
            <w:pPr>
              <w:jc w:val="center"/>
              <w:rPr>
                <w:noProof/>
                <w:lang w:eastAsia="en-GB"/>
              </w:rPr>
            </w:pPr>
            <w:r>
              <w:drawing>
                <wp:inline xmlns:wp14="http://schemas.microsoft.com/office/word/2010/wordprocessingDrawing" wp14:editId="1BBBF32A" wp14:anchorId="78C0995D">
                  <wp:extent cx="913426" cy="959481"/>
                  <wp:effectExtent l="0" t="0" r="0" b="3810"/>
                  <wp:docPr id="571525107" name="Picture 8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8"/>
                          <pic:cNvPicPr/>
                        </pic:nvPicPr>
                        <pic:blipFill>
                          <a:blip r:embed="Rb6f5ea8aa29846d8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913426" cy="959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5" w:type="dxa"/>
            <w:tcMar/>
          </w:tcPr>
          <w:p w:rsidR="00623813" w:rsidRDefault="00623813" w14:paraId="29B4AA07" wp14:textId="7777777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Mr Thorne’s spellbook</w:t>
            </w:r>
          </w:p>
        </w:tc>
        <w:tc>
          <w:tcPr>
            <w:tcW w:w="3010" w:type="dxa"/>
            <w:tcMar/>
          </w:tcPr>
          <w:p w:rsidR="00623813" w:rsidP="00134A61" w:rsidRDefault="00623813" w14:paraId="0517643C" wp14:textId="77777777">
            <w:r>
              <w:t>Spelling phonics words or ‘tricky’ words</w:t>
            </w:r>
          </w:p>
        </w:tc>
      </w:tr>
    </w:tbl>
    <w:p xmlns:wp14="http://schemas.microsoft.com/office/word/2010/wordml" w:rsidR="00623813" w:rsidRDefault="00623813" w14:paraId="0D0B940D" wp14:textId="77777777"/>
    <w:sectPr w:rsidR="00623813" w:rsidSect="00623813">
      <w:pgSz w:w="11906" w:h="16838" w:orient="portrait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6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3813"/>
    <w:rsid w:val="00623813"/>
    <w:rsid w:val="00693239"/>
    <w:rsid w:val="006E235F"/>
    <w:rsid w:val="00D44CBB"/>
    <w:rsid w:val="159E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C143AC-2BDC-FE4B-81AA-587B5FC1070F}"/>
  <w14:docId w14:val="070E5D3B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381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3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238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5.png" Id="rId8" /><Relationship Type="http://schemas.openxmlformats.org/officeDocument/2006/relationships/theme" Target="theme/theme1.xml" Id="rId13" /><Relationship Type="http://schemas.openxmlformats.org/officeDocument/2006/relationships/webSettings" Target="webSettings.xml" Id="rId3" /><Relationship Type="http://schemas.openxmlformats.org/officeDocument/2006/relationships/image" Target="media/image4.png" Id="rId7" /><Relationship Type="http://schemas.openxmlformats.org/officeDocument/2006/relationships/fontTable" Target="fontTable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3.png" Id="rId6" /><Relationship Type="http://schemas.openxmlformats.org/officeDocument/2006/relationships/image" Target="media/image2.png" Id="rId5" /><Relationship Type="http://schemas.openxmlformats.org/officeDocument/2006/relationships/image" Target="media/image1.png" Id="rId4" /><Relationship Type="http://schemas.openxmlformats.org/officeDocument/2006/relationships/image" Target="/media/image9.png" Id="R5ec23a84d97040d3" /><Relationship Type="http://schemas.openxmlformats.org/officeDocument/2006/relationships/image" Target="/media/imagea.png" Id="R5f88ec14498a42cf" /><Relationship Type="http://schemas.openxmlformats.org/officeDocument/2006/relationships/image" Target="/media/imageb.png" Id="Rb6f5ea8aa29846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Mrs Somerville</dc:creator>
  <lastModifiedBy>Carl Haworth</lastModifiedBy>
  <revision>3</revision>
  <dcterms:created xsi:type="dcterms:W3CDTF">2019-04-09T07:38:00.0000000Z</dcterms:created>
  <dcterms:modified xsi:type="dcterms:W3CDTF">2019-05-15T14:17:15.9457531Z</dcterms:modified>
</coreProperties>
</file>