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6DC" w:rsidRDefault="003C76DC" w:rsidP="003C76DC">
      <w:pPr>
        <w:pStyle w:val="Heading2"/>
        <w:rPr>
          <w:rFonts w:eastAsia="Calibri"/>
        </w:rPr>
      </w:pPr>
      <w:bookmarkStart w:id="0" w:name="_Toc172885700"/>
      <w:bookmarkStart w:id="1" w:name="_Toc1278758814"/>
      <w:bookmarkStart w:id="2" w:name="_GoBack"/>
      <w:r w:rsidRPr="00264D1B">
        <w:rPr>
          <w:noProof/>
          <w:color w:val="00B0F0"/>
          <w:lang w:eastAsia="en-GB"/>
        </w:rPr>
        <w:drawing>
          <wp:anchor distT="0" distB="0" distL="114300" distR="114300" simplePos="0" relativeHeight="251659264" behindDoc="1" locked="0" layoutInCell="1" allowOverlap="1" wp14:anchorId="2068CCBF" wp14:editId="6F838BA2">
            <wp:simplePos x="0" y="0"/>
            <wp:positionH relativeFrom="margin">
              <wp:posOffset>1646555</wp:posOffset>
            </wp:positionH>
            <wp:positionV relativeFrom="paragraph">
              <wp:posOffset>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3C76DC" w:rsidRDefault="003C76DC" w:rsidP="003C76DC">
      <w:pPr>
        <w:pStyle w:val="Heading2"/>
        <w:rPr>
          <w:rFonts w:eastAsia="Calibri"/>
        </w:rPr>
      </w:pPr>
    </w:p>
    <w:p w:rsidR="003C76DC" w:rsidRDefault="003C76DC" w:rsidP="003C76DC">
      <w:pPr>
        <w:pStyle w:val="Heading2"/>
        <w:rPr>
          <w:rFonts w:eastAsia="Calibri"/>
        </w:rPr>
      </w:pPr>
    </w:p>
    <w:p w:rsidR="003C76DC" w:rsidRDefault="003C76DC" w:rsidP="003C76DC">
      <w:pPr>
        <w:pStyle w:val="Heading2"/>
        <w:rPr>
          <w:rFonts w:eastAsia="Calibri"/>
        </w:rPr>
      </w:pPr>
    </w:p>
    <w:p w:rsidR="003C76DC" w:rsidRDefault="003C76DC" w:rsidP="003C76DC">
      <w:pPr>
        <w:pStyle w:val="Heading2"/>
        <w:rPr>
          <w:rFonts w:eastAsia="Calibri"/>
        </w:rPr>
      </w:pPr>
    </w:p>
    <w:p w:rsidR="003C76DC" w:rsidRDefault="003C76DC" w:rsidP="003C76DC">
      <w:pPr>
        <w:pStyle w:val="Heading2"/>
        <w:rPr>
          <w:rFonts w:eastAsia="Calibri"/>
          <w:lang w:val="en-US"/>
        </w:rPr>
      </w:pPr>
      <w:proofErr w:type="spellStart"/>
      <w:r>
        <w:rPr>
          <w:rFonts w:eastAsia="Calibri"/>
        </w:rPr>
        <w:t>Primet</w:t>
      </w:r>
      <w:proofErr w:type="spellEnd"/>
      <w:r>
        <w:rPr>
          <w:rFonts w:eastAsia="Calibri"/>
        </w:rPr>
        <w:t xml:space="preserve"> </w:t>
      </w:r>
      <w:r>
        <w:rPr>
          <w:rFonts w:eastAsia="Calibri"/>
        </w:rPr>
        <w:t>Home Learning Policy</w:t>
      </w:r>
      <w:bookmarkEnd w:id="0"/>
      <w:bookmarkEnd w:id="1"/>
    </w:p>
    <w:p w:rsidR="003C76DC" w:rsidRDefault="003C76DC" w:rsidP="003C76DC">
      <w:pPr>
        <w:tabs>
          <w:tab w:val="left" w:pos="1320"/>
        </w:tabs>
        <w:rPr>
          <w:rFonts w:eastAsia="Calibri" w:cs="Arial"/>
          <w:szCs w:val="24"/>
          <w:lang w:val="en-US"/>
        </w:rPr>
      </w:pPr>
    </w:p>
    <w:p w:rsidR="003C76DC" w:rsidRDefault="003C76DC" w:rsidP="003C76DC">
      <w:pPr>
        <w:tabs>
          <w:tab w:val="left" w:pos="1320"/>
        </w:tabs>
        <w:spacing w:after="200" w:line="276" w:lineRule="auto"/>
        <w:rPr>
          <w:rFonts w:eastAsia="Calibri" w:cs="Arial"/>
          <w:szCs w:val="24"/>
          <w:lang w:val="en-US"/>
        </w:rPr>
      </w:pPr>
      <w:r>
        <w:rPr>
          <w:rFonts w:eastAsia="Calibri" w:cs="Arial"/>
          <w:szCs w:val="24"/>
        </w:rPr>
        <w:t xml:space="preserve">The curriculum at </w:t>
      </w:r>
      <w:proofErr w:type="spellStart"/>
      <w:r>
        <w:rPr>
          <w:rFonts w:eastAsia="Calibri" w:cs="Arial"/>
          <w:szCs w:val="24"/>
        </w:rPr>
        <w:t>Primet</w:t>
      </w:r>
      <w:proofErr w:type="spellEnd"/>
      <w:r>
        <w:rPr>
          <w:rFonts w:eastAsia="Calibri" w:cs="Arial"/>
          <w:szCs w:val="24"/>
        </w:rPr>
        <w:t xml:space="preserve"> Primary School (found on </w:t>
      </w:r>
      <w:hyperlink r:id="rId6" w:history="1">
        <w:r>
          <w:rPr>
            <w:rStyle w:val="Hyperlink"/>
            <w:rFonts w:eastAsia="Calibri" w:cs="Arial"/>
            <w:szCs w:val="24"/>
          </w:rPr>
          <w:t>www.primet.lancs.sch.uk</w:t>
        </w:r>
      </w:hyperlink>
      <w:r>
        <w:rPr>
          <w:rFonts w:eastAsia="Calibri" w:cs="Arial"/>
          <w:szCs w:val="24"/>
        </w:rPr>
        <w:t xml:space="preserve">) will ensure that all learners leave school as resilient and confident individuals, who lead healthy and happy lives. Our core values of kindness, respect and trust influence the actions and decisions made by the entire school community. </w:t>
      </w:r>
    </w:p>
    <w:p w:rsidR="003C76DC" w:rsidRDefault="003C76DC" w:rsidP="003C76DC">
      <w:pPr>
        <w:tabs>
          <w:tab w:val="left" w:pos="1320"/>
        </w:tabs>
        <w:spacing w:after="200" w:line="276" w:lineRule="auto"/>
        <w:rPr>
          <w:rFonts w:eastAsia="Calibri" w:cs="Arial"/>
          <w:szCs w:val="24"/>
          <w:lang w:val="en-US"/>
        </w:rPr>
      </w:pPr>
      <w:r>
        <w:rPr>
          <w:rFonts w:eastAsia="Calibri" w:cs="Arial"/>
          <w:szCs w:val="24"/>
        </w:rPr>
        <w:t xml:space="preserve">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 set, pupils are prepared to take risks. They see mistakes as a learning opportunity and challenge as an enjoyable struggle. </w:t>
      </w:r>
    </w:p>
    <w:p w:rsidR="003C76DC" w:rsidRDefault="003C76DC" w:rsidP="003C76DC">
      <w:pPr>
        <w:tabs>
          <w:tab w:val="left" w:pos="1320"/>
        </w:tabs>
        <w:spacing w:after="200" w:line="276" w:lineRule="auto"/>
        <w:rPr>
          <w:rFonts w:eastAsia="Calibri" w:cs="Arial"/>
          <w:szCs w:val="24"/>
          <w:lang w:val="en-US"/>
        </w:rPr>
      </w:pPr>
      <w:r>
        <w:rPr>
          <w:rFonts w:eastAsia="Calibri" w:cs="Arial"/>
          <w:szCs w:val="24"/>
        </w:rPr>
        <w:t xml:space="preserve">As emotionally intelligent individuals, pupils will </w:t>
      </w:r>
      <w:proofErr w:type="gramStart"/>
      <w:r>
        <w:rPr>
          <w:rFonts w:eastAsia="Calibri" w:cs="Arial"/>
          <w:szCs w:val="24"/>
        </w:rPr>
        <w:t>have an understanding of</w:t>
      </w:r>
      <w:proofErr w:type="gramEnd"/>
      <w:r>
        <w:rPr>
          <w:rFonts w:eastAsia="Calibri" w:cs="Arial"/>
          <w:szCs w:val="24"/>
        </w:rPr>
        <w:t xml:space="preserve"> their own and others’ needs that will equip them to take responsibilities and lead at a local, national and global level.</w:t>
      </w:r>
    </w:p>
    <w:p w:rsidR="003C76DC" w:rsidRDefault="003C76DC" w:rsidP="003C76DC">
      <w:pPr>
        <w:tabs>
          <w:tab w:val="left" w:pos="1320"/>
        </w:tabs>
        <w:spacing w:after="200"/>
        <w:rPr>
          <w:rFonts w:eastAsia="Calibri" w:cs="Arial"/>
          <w:lang w:val="en-US"/>
        </w:rPr>
      </w:pPr>
      <w:r>
        <w:rPr>
          <w:rFonts w:eastAsia="Calibri" w:cs="Arial"/>
        </w:rPr>
        <w:t xml:space="preserve">Home Learning is but one aspect of what being a pupil at </w:t>
      </w:r>
      <w:proofErr w:type="spellStart"/>
      <w:r>
        <w:rPr>
          <w:rFonts w:eastAsia="Calibri" w:cs="Arial"/>
        </w:rPr>
        <w:t>Primet</w:t>
      </w:r>
      <w:proofErr w:type="spellEnd"/>
      <w:r>
        <w:rPr>
          <w:rFonts w:eastAsia="Calibri" w:cs="Arial"/>
        </w:rPr>
        <w:t xml:space="preserve"> Primary School is and how the school aims to ensure that all children successfully achieve our intent.  We also acknowledge the important role of play and free time in a child’s growth and development and have therefore created a home learning policy that enables all of our learners to embed essential skills needed for life.</w:t>
      </w:r>
    </w:p>
    <w:p w:rsidR="003C76DC" w:rsidRDefault="003C76DC" w:rsidP="003C76DC">
      <w:pPr>
        <w:tabs>
          <w:tab w:val="left" w:pos="1320"/>
        </w:tabs>
        <w:spacing w:after="200"/>
        <w:rPr>
          <w:rFonts w:eastAsia="Calibri" w:cs="Arial"/>
          <w:lang w:val="en-US"/>
        </w:rPr>
      </w:pPr>
      <w:r>
        <w:rPr>
          <w:rFonts w:eastAsia="Calibri" w:cs="Arial"/>
        </w:rPr>
        <w:t>Through this policy we aim to:</w:t>
      </w:r>
    </w:p>
    <w:p w:rsidR="003C76DC" w:rsidRDefault="003C76DC" w:rsidP="003C76DC">
      <w:pPr>
        <w:pStyle w:val="ListParagraph"/>
        <w:numPr>
          <w:ilvl w:val="0"/>
          <w:numId w:val="1"/>
        </w:numPr>
        <w:tabs>
          <w:tab w:val="left" w:pos="1320"/>
        </w:tabs>
        <w:spacing w:after="200"/>
        <w:ind w:left="714" w:hanging="357"/>
        <w:contextualSpacing/>
        <w:rPr>
          <w:rFonts w:eastAsia="Times New Roman"/>
          <w:color w:val="000000" w:themeColor="text1"/>
          <w:szCs w:val="24"/>
          <w:lang w:val="en-US"/>
        </w:rPr>
      </w:pPr>
      <w:r>
        <w:rPr>
          <w:rFonts w:eastAsia="Calibri"/>
          <w:szCs w:val="24"/>
        </w:rPr>
        <w:t>Ensure consistency of approach to home learning throughout the school.</w:t>
      </w:r>
    </w:p>
    <w:p w:rsidR="003C76DC" w:rsidRDefault="003C76DC" w:rsidP="003C76DC">
      <w:pPr>
        <w:pStyle w:val="ListParagraph"/>
        <w:numPr>
          <w:ilvl w:val="0"/>
          <w:numId w:val="1"/>
        </w:numPr>
        <w:tabs>
          <w:tab w:val="left" w:pos="1320"/>
        </w:tabs>
        <w:spacing w:after="200"/>
        <w:ind w:left="714" w:hanging="357"/>
        <w:contextualSpacing/>
        <w:rPr>
          <w:color w:val="000000" w:themeColor="text1"/>
          <w:szCs w:val="20"/>
          <w:lang w:val="en-US"/>
        </w:rPr>
      </w:pPr>
      <w:r>
        <w:rPr>
          <w:rFonts w:eastAsia="Calibri"/>
        </w:rPr>
        <w:t>To use home learning as a tool to help continue to raise standards of attainment.</w:t>
      </w:r>
    </w:p>
    <w:p w:rsidR="003C76DC" w:rsidRDefault="003C76DC" w:rsidP="003C76DC">
      <w:pPr>
        <w:pStyle w:val="ListParagraph"/>
        <w:numPr>
          <w:ilvl w:val="0"/>
          <w:numId w:val="1"/>
        </w:numPr>
        <w:tabs>
          <w:tab w:val="left" w:pos="1320"/>
        </w:tabs>
        <w:spacing w:after="200"/>
        <w:ind w:left="714" w:hanging="357"/>
        <w:contextualSpacing/>
        <w:rPr>
          <w:color w:val="000000" w:themeColor="text1"/>
          <w:szCs w:val="24"/>
          <w:lang w:val="en-US"/>
        </w:rPr>
      </w:pPr>
      <w:r>
        <w:rPr>
          <w:rFonts w:eastAsia="Calibri"/>
          <w:szCs w:val="24"/>
        </w:rPr>
        <w:t>Ensure that parents are clear about what their child is expected to do.</w:t>
      </w:r>
    </w:p>
    <w:p w:rsidR="003C76DC" w:rsidRDefault="003C76DC" w:rsidP="003C76DC">
      <w:pPr>
        <w:pStyle w:val="ListParagraph"/>
        <w:numPr>
          <w:ilvl w:val="0"/>
          <w:numId w:val="1"/>
        </w:numPr>
        <w:tabs>
          <w:tab w:val="left" w:pos="1320"/>
        </w:tabs>
        <w:spacing w:after="200"/>
        <w:ind w:left="714" w:hanging="357"/>
        <w:contextualSpacing/>
        <w:rPr>
          <w:color w:val="000000" w:themeColor="text1"/>
          <w:szCs w:val="24"/>
          <w:lang w:val="en-US"/>
        </w:rPr>
      </w:pPr>
      <w:r>
        <w:rPr>
          <w:rFonts w:eastAsia="Calibri"/>
          <w:szCs w:val="24"/>
        </w:rPr>
        <w:t>To practise or consolidate basic skills and knowledge, especially in mathematics and English.</w:t>
      </w:r>
    </w:p>
    <w:p w:rsidR="003C76DC" w:rsidRDefault="003C76DC" w:rsidP="003C76DC">
      <w:pPr>
        <w:pStyle w:val="ListParagraph"/>
        <w:numPr>
          <w:ilvl w:val="0"/>
          <w:numId w:val="1"/>
        </w:numPr>
        <w:tabs>
          <w:tab w:val="left" w:pos="1320"/>
        </w:tabs>
        <w:spacing w:after="200"/>
        <w:ind w:left="714" w:hanging="357"/>
        <w:contextualSpacing/>
        <w:rPr>
          <w:color w:val="000000" w:themeColor="text1"/>
          <w:szCs w:val="20"/>
          <w:lang w:val="en-US"/>
        </w:rPr>
      </w:pPr>
      <w:r>
        <w:rPr>
          <w:rFonts w:eastAsia="Calibri"/>
        </w:rPr>
        <w:t>Encourage children to develop the responsibility, confidence and self-discipline needed to study independently.  To prepare Year 6 pupils for the transfer to secondary school.</w:t>
      </w:r>
    </w:p>
    <w:p w:rsidR="003C76DC" w:rsidRDefault="003C76DC" w:rsidP="003C76DC">
      <w:pPr>
        <w:tabs>
          <w:tab w:val="left" w:pos="1320"/>
        </w:tabs>
        <w:spacing w:after="200"/>
        <w:contextualSpacing/>
        <w:rPr>
          <w:rFonts w:cs="Arial"/>
          <w:color w:val="000000" w:themeColor="text1"/>
          <w:szCs w:val="24"/>
          <w:lang w:val="en-US"/>
        </w:rPr>
      </w:pPr>
    </w:p>
    <w:p w:rsidR="003C76DC" w:rsidRDefault="003C76DC" w:rsidP="003C76DC">
      <w:pPr>
        <w:pStyle w:val="Heading3"/>
        <w:rPr>
          <w:rFonts w:eastAsia="Calibri"/>
        </w:rPr>
      </w:pPr>
      <w:bookmarkStart w:id="3" w:name="_Toc172885701"/>
      <w:bookmarkStart w:id="4" w:name="_Toc1430754995"/>
      <w:r>
        <w:rPr>
          <w:rFonts w:eastAsia="Calibri"/>
        </w:rPr>
        <w:t>Home Learning</w:t>
      </w:r>
      <w:bookmarkEnd w:id="3"/>
      <w:bookmarkEnd w:id="4"/>
    </w:p>
    <w:p w:rsidR="003C76DC" w:rsidRDefault="003C76DC" w:rsidP="003C76DC">
      <w:pPr>
        <w:pStyle w:val="Heading4"/>
        <w:spacing w:after="0"/>
        <w:contextualSpacing/>
        <w:rPr>
          <w:rFonts w:eastAsiaTheme="majorEastAsia" w:cs="Arial"/>
          <w:b w:val="0"/>
        </w:rPr>
      </w:pPr>
      <w:bookmarkStart w:id="5" w:name="_Toc172885702"/>
      <w:r>
        <w:rPr>
          <w:rFonts w:eastAsiaTheme="majorEastAsia" w:cs="Arial"/>
          <w:b w:val="0"/>
        </w:rPr>
        <w:t>All children are expected to read every night as part of their weekly homework.  Reading books are given to children based upon their current phonics ability.  In addition to this, weekly homework activities are identified for the specific key stages as can be seen below:</w:t>
      </w:r>
      <w:bookmarkEnd w:id="5"/>
    </w:p>
    <w:p w:rsidR="003C76DC" w:rsidRDefault="003C76DC" w:rsidP="003C76DC">
      <w:pPr>
        <w:rPr>
          <w:b/>
          <w:bCs/>
        </w:rPr>
      </w:pPr>
      <w:r>
        <w:rPr>
          <w:b/>
          <w:bCs/>
        </w:rPr>
        <w:t>EYFS</w:t>
      </w:r>
    </w:p>
    <w:p w:rsidR="003C76DC" w:rsidRDefault="003C76DC" w:rsidP="003C76DC">
      <w:pPr>
        <w:rPr>
          <w:b/>
          <w:bCs/>
        </w:rPr>
      </w:pPr>
      <w:r>
        <w:t>Phonics</w:t>
      </w:r>
    </w:p>
    <w:p w:rsidR="003C76DC" w:rsidRDefault="003C76DC" w:rsidP="003C76DC">
      <w:pPr>
        <w:rPr>
          <w:b/>
          <w:bCs/>
        </w:rPr>
      </w:pPr>
      <w:r>
        <w:rPr>
          <w:b/>
          <w:bCs/>
        </w:rPr>
        <w:t>KS1</w:t>
      </w:r>
    </w:p>
    <w:p w:rsidR="003C76DC" w:rsidRDefault="003C76DC" w:rsidP="003C76DC">
      <w:pPr>
        <w:rPr>
          <w:b/>
          <w:bCs/>
        </w:rPr>
      </w:pPr>
      <w:r>
        <w:t>Phonics and Spelling practice spelling patterns and statutory words.</w:t>
      </w:r>
    </w:p>
    <w:p w:rsidR="003C76DC" w:rsidRDefault="003C76DC" w:rsidP="003C76DC">
      <w:pPr>
        <w:rPr>
          <w:b/>
          <w:bCs/>
        </w:rPr>
      </w:pPr>
      <w:r>
        <w:rPr>
          <w:b/>
          <w:bCs/>
        </w:rPr>
        <w:t xml:space="preserve">KS2 </w:t>
      </w:r>
    </w:p>
    <w:p w:rsidR="003C76DC" w:rsidRDefault="003C76DC" w:rsidP="003C76DC">
      <w:pPr>
        <w:rPr>
          <w:b/>
          <w:bCs/>
        </w:rPr>
      </w:pPr>
      <w:r>
        <w:t>Spelling for that week including spelling patterns and statutory words.</w:t>
      </w:r>
    </w:p>
    <w:p w:rsidR="003C76DC" w:rsidRDefault="003C76DC" w:rsidP="003C76DC">
      <w:r>
        <w:t>Times table homework based upon the current times table that week.</w:t>
      </w:r>
    </w:p>
    <w:p w:rsidR="003C76DC" w:rsidRDefault="003C76DC" w:rsidP="003C76DC">
      <w:pPr>
        <w:tabs>
          <w:tab w:val="left" w:pos="1320"/>
        </w:tabs>
        <w:spacing w:after="200"/>
        <w:contextualSpacing/>
        <w:rPr>
          <w:rFonts w:eastAsia="Calibri" w:cs="Arial"/>
          <w:b/>
          <w:bCs/>
        </w:rPr>
      </w:pPr>
    </w:p>
    <w:p w:rsidR="003C76DC" w:rsidRDefault="003C76DC" w:rsidP="003C76DC">
      <w:pPr>
        <w:tabs>
          <w:tab w:val="left" w:pos="1320"/>
        </w:tabs>
        <w:spacing w:after="200"/>
        <w:rPr>
          <w:rFonts w:eastAsia="Calibri" w:cs="Arial"/>
          <w:szCs w:val="24"/>
          <w:lang w:val="en-US"/>
        </w:rPr>
      </w:pPr>
    </w:p>
    <w:p w:rsidR="003C76DC" w:rsidRDefault="003C76DC" w:rsidP="003C76DC">
      <w:pPr>
        <w:tabs>
          <w:tab w:val="left" w:pos="1320"/>
        </w:tabs>
        <w:spacing w:after="200"/>
        <w:rPr>
          <w:rFonts w:eastAsia="Calibri" w:cs="Arial"/>
          <w:sz w:val="23"/>
          <w:szCs w:val="23"/>
          <w:lang w:val="en-US"/>
        </w:rPr>
      </w:pPr>
      <w:r>
        <w:rPr>
          <w:rFonts w:eastAsia="Calibri" w:cs="Arial"/>
          <w:sz w:val="23"/>
          <w:szCs w:val="23"/>
        </w:rPr>
        <w:t>Expectations to times table knowledge is as follows:</w:t>
      </w:r>
    </w:p>
    <w:tbl>
      <w:tblPr>
        <w:tblStyle w:val="TableGrid"/>
        <w:tblW w:w="0" w:type="auto"/>
        <w:tblInd w:w="0" w:type="dxa"/>
        <w:tblLayout w:type="fixed"/>
        <w:tblLook w:val="04A0" w:firstRow="1" w:lastRow="0" w:firstColumn="1" w:lastColumn="0" w:noHBand="0" w:noVBand="1"/>
      </w:tblPr>
      <w:tblGrid>
        <w:gridCol w:w="4820"/>
        <w:gridCol w:w="4820"/>
      </w:tblGrid>
      <w:tr w:rsidR="003C76DC" w:rsidTr="003C76D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b/>
                <w:bCs/>
                <w:sz w:val="23"/>
                <w:szCs w:val="23"/>
              </w:rPr>
              <w:t>Year Group</w:t>
            </w:r>
          </w:p>
          <w:p w:rsidR="003C76DC" w:rsidRDefault="003C76DC">
            <w:pPr>
              <w:spacing w:after="200" w:line="276" w:lineRule="auto"/>
              <w:rPr>
                <w:rFonts w:eastAsia="Calibri" w:cs="Arial"/>
                <w:sz w:val="23"/>
                <w:szCs w:val="23"/>
              </w:rPr>
            </w:pPr>
          </w:p>
        </w:tc>
        <w:tc>
          <w:tcPr>
            <w:tcW w:w="4820" w:type="dxa"/>
            <w:tcBorders>
              <w:top w:val="single" w:sz="4" w:space="0" w:color="auto"/>
              <w:left w:val="single" w:sz="4" w:space="0" w:color="auto"/>
              <w:bottom w:val="single" w:sz="4" w:space="0" w:color="auto"/>
              <w:right w:val="single" w:sz="4" w:space="0" w:color="auto"/>
            </w:tcBorders>
            <w:hideMark/>
          </w:tcPr>
          <w:p w:rsidR="003C76DC" w:rsidRDefault="003C76DC">
            <w:pPr>
              <w:spacing w:after="200" w:line="276" w:lineRule="auto"/>
              <w:rPr>
                <w:rFonts w:eastAsia="Calibri" w:cs="Arial"/>
                <w:sz w:val="23"/>
                <w:szCs w:val="23"/>
              </w:rPr>
            </w:pPr>
            <w:r>
              <w:rPr>
                <w:rFonts w:eastAsia="Calibri" w:cs="Arial"/>
                <w:b/>
                <w:bCs/>
                <w:sz w:val="23"/>
                <w:szCs w:val="23"/>
              </w:rPr>
              <w:t>End of Year Expectation</w:t>
            </w:r>
          </w:p>
        </w:tc>
      </w:tr>
      <w:tr w:rsidR="003C76DC" w:rsidTr="003C76DC">
        <w:tc>
          <w:tcPr>
            <w:tcW w:w="4820" w:type="dxa"/>
            <w:tcBorders>
              <w:top w:val="single" w:sz="4" w:space="0" w:color="auto"/>
              <w:left w:val="single" w:sz="4" w:space="0" w:color="auto"/>
              <w:bottom w:val="single" w:sz="4" w:space="0" w:color="auto"/>
              <w:right w:val="single" w:sz="4" w:space="0" w:color="auto"/>
            </w:tcBorders>
            <w:hideMark/>
          </w:tcPr>
          <w:p w:rsidR="003C76DC" w:rsidRDefault="003C76DC">
            <w:pPr>
              <w:spacing w:after="200" w:line="276" w:lineRule="auto"/>
              <w:rPr>
                <w:rFonts w:eastAsia="Calibri" w:cs="Arial"/>
                <w:sz w:val="23"/>
                <w:szCs w:val="23"/>
              </w:rPr>
            </w:pPr>
            <w:r>
              <w:rPr>
                <w:rFonts w:eastAsia="Calibri" w:cs="Arial"/>
                <w:sz w:val="23"/>
                <w:szCs w:val="23"/>
              </w:rPr>
              <w:t>Y1</w:t>
            </w:r>
          </w:p>
        </w:t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sz w:val="23"/>
                <w:szCs w:val="23"/>
              </w:rPr>
              <w:t>Counting in 2, 5 and 10</w:t>
            </w:r>
          </w:p>
          <w:p w:rsidR="003C76DC" w:rsidRDefault="003C76DC">
            <w:pPr>
              <w:spacing w:after="200" w:line="276" w:lineRule="auto"/>
              <w:rPr>
                <w:rFonts w:eastAsia="Calibri" w:cs="Arial"/>
                <w:sz w:val="23"/>
                <w:szCs w:val="23"/>
              </w:rPr>
            </w:pPr>
          </w:p>
        </w:tc>
      </w:tr>
      <w:tr w:rsidR="003C76DC" w:rsidTr="003C76DC">
        <w:tc>
          <w:tcPr>
            <w:tcW w:w="4820" w:type="dxa"/>
            <w:tcBorders>
              <w:top w:val="single" w:sz="4" w:space="0" w:color="auto"/>
              <w:left w:val="single" w:sz="4" w:space="0" w:color="auto"/>
              <w:bottom w:val="single" w:sz="4" w:space="0" w:color="auto"/>
              <w:right w:val="single" w:sz="4" w:space="0" w:color="auto"/>
            </w:tcBorders>
            <w:hideMark/>
          </w:tcPr>
          <w:p w:rsidR="003C76DC" w:rsidRDefault="003C76DC">
            <w:pPr>
              <w:spacing w:after="200" w:line="276" w:lineRule="auto"/>
              <w:rPr>
                <w:rFonts w:eastAsia="Calibri" w:cs="Arial"/>
                <w:sz w:val="23"/>
                <w:szCs w:val="23"/>
              </w:rPr>
            </w:pPr>
            <w:r>
              <w:rPr>
                <w:rFonts w:eastAsia="Calibri" w:cs="Arial"/>
                <w:sz w:val="23"/>
                <w:szCs w:val="23"/>
              </w:rPr>
              <w:t>Y2</w:t>
            </w:r>
          </w:p>
        </w:t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sz w:val="23"/>
                <w:szCs w:val="23"/>
              </w:rPr>
              <w:t>X2, X3, X5, X10</w:t>
            </w:r>
          </w:p>
          <w:p w:rsidR="003C76DC" w:rsidRDefault="003C76DC">
            <w:pPr>
              <w:spacing w:after="200" w:line="276" w:lineRule="auto"/>
              <w:rPr>
                <w:rFonts w:eastAsia="Calibri" w:cs="Arial"/>
                <w:sz w:val="23"/>
                <w:szCs w:val="23"/>
              </w:rPr>
            </w:pPr>
          </w:p>
        </w:tc>
      </w:tr>
      <w:tr w:rsidR="003C76DC" w:rsidTr="003C76DC">
        <w:tc>
          <w:tcPr>
            <w:tcW w:w="4820" w:type="dxa"/>
            <w:tcBorders>
              <w:top w:val="single" w:sz="4" w:space="0" w:color="auto"/>
              <w:left w:val="single" w:sz="4" w:space="0" w:color="auto"/>
              <w:bottom w:val="single" w:sz="4" w:space="0" w:color="auto"/>
              <w:right w:val="single" w:sz="4" w:space="0" w:color="auto"/>
            </w:tcBorders>
            <w:hideMark/>
          </w:tcPr>
          <w:p w:rsidR="003C76DC" w:rsidRDefault="003C76DC">
            <w:pPr>
              <w:spacing w:after="200" w:line="276" w:lineRule="auto"/>
              <w:rPr>
                <w:rFonts w:eastAsia="Calibri" w:cs="Arial"/>
                <w:sz w:val="23"/>
                <w:szCs w:val="23"/>
              </w:rPr>
            </w:pPr>
            <w:r>
              <w:rPr>
                <w:rFonts w:eastAsia="Calibri" w:cs="Arial"/>
                <w:sz w:val="23"/>
                <w:szCs w:val="23"/>
              </w:rPr>
              <w:t>Y3</w:t>
            </w:r>
          </w:p>
        </w:t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sz w:val="23"/>
                <w:szCs w:val="23"/>
              </w:rPr>
              <w:t>X2, X3, X4, X5, X8, X10, X11</w:t>
            </w:r>
          </w:p>
          <w:p w:rsidR="003C76DC" w:rsidRDefault="003C76DC">
            <w:pPr>
              <w:spacing w:after="200" w:line="276" w:lineRule="auto"/>
              <w:rPr>
                <w:rFonts w:eastAsia="Calibri" w:cs="Arial"/>
                <w:sz w:val="23"/>
                <w:szCs w:val="23"/>
              </w:rPr>
            </w:pPr>
          </w:p>
        </w:tc>
      </w:tr>
      <w:tr w:rsidR="003C76DC" w:rsidTr="003C76D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sz w:val="23"/>
                <w:szCs w:val="23"/>
              </w:rPr>
              <w:t>Y4</w:t>
            </w:r>
          </w:p>
          <w:p w:rsidR="003C76DC" w:rsidRDefault="003C76DC">
            <w:pPr>
              <w:spacing w:after="200" w:line="276" w:lineRule="auto"/>
              <w:rPr>
                <w:rFonts w:eastAsia="Calibri" w:cs="Arial"/>
                <w:sz w:val="23"/>
                <w:szCs w:val="23"/>
              </w:rPr>
            </w:pPr>
          </w:p>
          <w:p w:rsidR="003C76DC" w:rsidRDefault="003C76DC">
            <w:pPr>
              <w:spacing w:after="200" w:line="276" w:lineRule="auto"/>
              <w:rPr>
                <w:rFonts w:eastAsia="Calibri" w:cs="Arial"/>
                <w:sz w:val="23"/>
                <w:szCs w:val="23"/>
              </w:rPr>
            </w:pPr>
            <w:r>
              <w:rPr>
                <w:rFonts w:eastAsia="Calibri" w:cs="Arial"/>
                <w:sz w:val="23"/>
                <w:szCs w:val="23"/>
              </w:rPr>
              <w:t>Y5</w:t>
            </w:r>
          </w:p>
          <w:p w:rsidR="003C76DC" w:rsidRDefault="003C76DC">
            <w:pPr>
              <w:spacing w:after="200" w:line="276" w:lineRule="auto"/>
              <w:rPr>
                <w:rFonts w:eastAsia="Calibri" w:cs="Arial"/>
                <w:sz w:val="23"/>
                <w:szCs w:val="23"/>
              </w:rPr>
            </w:pPr>
          </w:p>
          <w:p w:rsidR="003C76DC" w:rsidRDefault="003C76DC">
            <w:pPr>
              <w:spacing w:after="200" w:line="276" w:lineRule="auto"/>
              <w:rPr>
                <w:rFonts w:eastAsia="Calibri" w:cs="Arial"/>
                <w:sz w:val="23"/>
                <w:szCs w:val="23"/>
              </w:rPr>
            </w:pPr>
            <w:r>
              <w:rPr>
                <w:rFonts w:eastAsia="Calibri" w:cs="Arial"/>
                <w:sz w:val="23"/>
                <w:szCs w:val="23"/>
              </w:rPr>
              <w:t>Y6</w:t>
            </w:r>
          </w:p>
        </w:tc>
        <w:tc>
          <w:tcPr>
            <w:tcW w:w="4820" w:type="dxa"/>
            <w:tcBorders>
              <w:top w:val="single" w:sz="4" w:space="0" w:color="auto"/>
              <w:left w:val="single" w:sz="4" w:space="0" w:color="auto"/>
              <w:bottom w:val="single" w:sz="4" w:space="0" w:color="auto"/>
              <w:right w:val="single" w:sz="4" w:space="0" w:color="auto"/>
            </w:tcBorders>
          </w:tcPr>
          <w:p w:rsidR="003C76DC" w:rsidRDefault="003C76DC">
            <w:pPr>
              <w:spacing w:after="200" w:line="276" w:lineRule="auto"/>
              <w:rPr>
                <w:rFonts w:eastAsia="Calibri" w:cs="Arial"/>
                <w:sz w:val="23"/>
                <w:szCs w:val="23"/>
              </w:rPr>
            </w:pPr>
            <w:r>
              <w:rPr>
                <w:rFonts w:eastAsia="Calibri" w:cs="Arial"/>
                <w:sz w:val="23"/>
                <w:szCs w:val="23"/>
              </w:rPr>
              <w:t>X2, x3, x4, x5, x6, x7, x8, x9, x10, x11, 12</w:t>
            </w:r>
          </w:p>
          <w:p w:rsidR="003C76DC" w:rsidRDefault="003C76DC">
            <w:pPr>
              <w:spacing w:after="200" w:line="276" w:lineRule="auto"/>
              <w:rPr>
                <w:rFonts w:eastAsia="Calibri" w:cs="Arial"/>
                <w:sz w:val="23"/>
                <w:szCs w:val="23"/>
              </w:rPr>
            </w:pPr>
          </w:p>
          <w:p w:rsidR="003C76DC" w:rsidRDefault="003C76DC">
            <w:pPr>
              <w:spacing w:after="200" w:line="276" w:lineRule="auto"/>
              <w:rPr>
                <w:rFonts w:eastAsia="Calibri" w:cs="Arial"/>
                <w:sz w:val="23"/>
                <w:szCs w:val="23"/>
              </w:rPr>
            </w:pPr>
            <w:r>
              <w:rPr>
                <w:rFonts w:eastAsia="Calibri" w:cs="Arial"/>
                <w:sz w:val="23"/>
                <w:szCs w:val="23"/>
              </w:rPr>
              <w:t xml:space="preserve">(and corresponding division facts e.g. </w:t>
            </w:r>
          </w:p>
          <w:p w:rsidR="003C76DC" w:rsidRDefault="003C76DC">
            <w:pPr>
              <w:spacing w:after="200" w:line="276" w:lineRule="auto"/>
              <w:rPr>
                <w:rFonts w:eastAsia="Calibri" w:cs="Arial"/>
                <w:sz w:val="23"/>
                <w:szCs w:val="23"/>
              </w:rPr>
            </w:pPr>
            <w:r>
              <w:rPr>
                <w:rFonts w:eastAsia="Calibri" w:cs="Arial"/>
                <w:sz w:val="23"/>
                <w:szCs w:val="23"/>
              </w:rPr>
              <w:t>6x3=18, 3x6=18, 18÷6=3, 18÷3=6).</w:t>
            </w:r>
          </w:p>
          <w:p w:rsidR="003C76DC" w:rsidRDefault="003C76DC">
            <w:pPr>
              <w:spacing w:after="200" w:line="276" w:lineRule="auto"/>
              <w:rPr>
                <w:rFonts w:eastAsia="Calibri" w:cs="Arial"/>
                <w:sz w:val="23"/>
                <w:szCs w:val="23"/>
              </w:rPr>
            </w:pPr>
          </w:p>
        </w:tc>
      </w:tr>
    </w:tbl>
    <w:p w:rsidR="003C76DC" w:rsidRDefault="003C76DC" w:rsidP="003C76DC">
      <w:pPr>
        <w:tabs>
          <w:tab w:val="left" w:pos="1320"/>
        </w:tabs>
        <w:rPr>
          <w:rFonts w:eastAsia="Calibri" w:cs="Arial"/>
          <w:szCs w:val="24"/>
        </w:rPr>
      </w:pPr>
    </w:p>
    <w:p w:rsidR="003C76DC" w:rsidRDefault="003C76DC" w:rsidP="003C76DC">
      <w:pPr>
        <w:tabs>
          <w:tab w:val="left" w:pos="1320"/>
        </w:tabs>
        <w:rPr>
          <w:rFonts w:eastAsia="Calibri" w:cs="Arial"/>
          <w:szCs w:val="24"/>
          <w:lang w:val="en-US"/>
        </w:rPr>
      </w:pPr>
      <w:r>
        <w:rPr>
          <w:rFonts w:eastAsia="Calibri" w:cs="Arial"/>
          <w:szCs w:val="24"/>
        </w:rPr>
        <w:t>Children should not be limited to the guidelines above and can learn any of the times tables and division facts above regardless of their age.</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lang w:val="en-US"/>
        </w:rPr>
      </w:pPr>
    </w:p>
    <w:p w:rsidR="003C76DC" w:rsidRDefault="003C76DC" w:rsidP="003C76DC">
      <w:pPr>
        <w:pStyle w:val="Heading3"/>
        <w:rPr>
          <w:rFonts w:eastAsia="Calibri"/>
          <w:lang w:val="en-US"/>
        </w:rPr>
      </w:pPr>
      <w:bookmarkStart w:id="6" w:name="_Toc172885703"/>
      <w:bookmarkStart w:id="7" w:name="_Toc1633306014"/>
      <w:r>
        <w:rPr>
          <w:rFonts w:eastAsia="Calibri"/>
        </w:rPr>
        <w:t>Roles and Responsibilities</w:t>
      </w:r>
      <w:bookmarkEnd w:id="6"/>
      <w:bookmarkEnd w:id="7"/>
    </w:p>
    <w:p w:rsidR="003C76DC" w:rsidRDefault="003C76DC" w:rsidP="003C76DC">
      <w:pPr>
        <w:tabs>
          <w:tab w:val="left" w:pos="1320"/>
        </w:tabs>
        <w:rPr>
          <w:rFonts w:eastAsia="Calibri" w:cs="Arial"/>
          <w:szCs w:val="24"/>
        </w:rPr>
      </w:pPr>
      <w:r>
        <w:rPr>
          <w:rFonts w:eastAsia="Calibri" w:cs="Arial"/>
          <w:szCs w:val="24"/>
        </w:rPr>
        <w:t>Governors will:</w:t>
      </w:r>
    </w:p>
    <w:p w:rsidR="003C76DC" w:rsidRDefault="003C76DC" w:rsidP="003C76DC">
      <w:pPr>
        <w:tabs>
          <w:tab w:val="left" w:pos="1320"/>
        </w:tabs>
        <w:rPr>
          <w:rFonts w:eastAsia="Calibri" w:cs="Arial"/>
          <w:szCs w:val="24"/>
          <w:lang w:val="en-US"/>
        </w:rPr>
      </w:pPr>
    </w:p>
    <w:p w:rsidR="003C76DC" w:rsidRDefault="003C76DC" w:rsidP="003C76DC">
      <w:pPr>
        <w:pStyle w:val="ListParagraph"/>
        <w:numPr>
          <w:ilvl w:val="0"/>
          <w:numId w:val="2"/>
        </w:numPr>
        <w:tabs>
          <w:tab w:val="left" w:pos="1320"/>
        </w:tabs>
        <w:rPr>
          <w:rFonts w:eastAsia="Times New Roman"/>
          <w:color w:val="000000" w:themeColor="text1"/>
          <w:szCs w:val="24"/>
          <w:lang w:val="en-US"/>
        </w:rPr>
      </w:pPr>
      <w:r>
        <w:rPr>
          <w:rFonts w:eastAsia="Calibri"/>
          <w:szCs w:val="24"/>
        </w:rPr>
        <w:lastRenderedPageBreak/>
        <w:t>Set, discuss and review the policy on a regular basis.</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rPr>
      </w:pPr>
      <w:r>
        <w:rPr>
          <w:rFonts w:eastAsia="Calibri" w:cs="Arial"/>
          <w:szCs w:val="24"/>
        </w:rPr>
        <w:t>The Headteacher and Deputy Headteacher will:</w:t>
      </w:r>
    </w:p>
    <w:p w:rsidR="003C76DC" w:rsidRDefault="003C76DC" w:rsidP="003C76DC">
      <w:pPr>
        <w:tabs>
          <w:tab w:val="left" w:pos="1320"/>
        </w:tabs>
        <w:rPr>
          <w:rFonts w:eastAsia="Calibri" w:cs="Arial"/>
          <w:szCs w:val="24"/>
          <w:lang w:val="en-US"/>
        </w:rPr>
      </w:pPr>
    </w:p>
    <w:p w:rsidR="003C76DC" w:rsidRDefault="003C76DC" w:rsidP="003C76DC">
      <w:pPr>
        <w:pStyle w:val="ListParagraph"/>
        <w:numPr>
          <w:ilvl w:val="0"/>
          <w:numId w:val="3"/>
        </w:numPr>
        <w:tabs>
          <w:tab w:val="left" w:pos="1320"/>
        </w:tabs>
        <w:rPr>
          <w:rFonts w:eastAsia="Times New Roman"/>
          <w:color w:val="000000" w:themeColor="text1"/>
          <w:szCs w:val="24"/>
          <w:lang w:val="en-US"/>
        </w:rPr>
      </w:pPr>
      <w:r>
        <w:rPr>
          <w:rFonts w:eastAsia="Calibri"/>
          <w:szCs w:val="24"/>
        </w:rPr>
        <w:t>Monitor the implementation of this policy.</w:t>
      </w:r>
    </w:p>
    <w:p w:rsidR="003C76DC" w:rsidRDefault="003C76DC" w:rsidP="003C76DC">
      <w:pPr>
        <w:pStyle w:val="ListParagraph"/>
        <w:numPr>
          <w:ilvl w:val="0"/>
          <w:numId w:val="3"/>
        </w:numPr>
        <w:tabs>
          <w:tab w:val="left" w:pos="1320"/>
        </w:tabs>
        <w:rPr>
          <w:color w:val="000000" w:themeColor="text1"/>
          <w:szCs w:val="24"/>
          <w:lang w:val="en-US"/>
        </w:rPr>
      </w:pPr>
      <w:r>
        <w:rPr>
          <w:rFonts w:eastAsia="Calibri"/>
          <w:szCs w:val="24"/>
        </w:rPr>
        <w:t>Provide all stakeholders with a clear policy for home learning.</w:t>
      </w:r>
    </w:p>
    <w:p w:rsidR="003C76DC" w:rsidRDefault="003C76DC" w:rsidP="003C76DC">
      <w:pPr>
        <w:pStyle w:val="ListParagraph"/>
        <w:numPr>
          <w:ilvl w:val="0"/>
          <w:numId w:val="3"/>
        </w:numPr>
        <w:tabs>
          <w:tab w:val="left" w:pos="1320"/>
        </w:tabs>
        <w:rPr>
          <w:color w:val="000000" w:themeColor="text1"/>
          <w:szCs w:val="24"/>
          <w:lang w:val="en-US"/>
        </w:rPr>
      </w:pPr>
      <w:r>
        <w:rPr>
          <w:rFonts w:eastAsia="Calibri"/>
          <w:szCs w:val="24"/>
        </w:rPr>
        <w:t>Ensure the policy is fully and consistently followed.</w:t>
      </w:r>
    </w:p>
    <w:p w:rsidR="003C76DC" w:rsidRDefault="003C76DC" w:rsidP="003C76DC">
      <w:pPr>
        <w:pStyle w:val="ListParagraph"/>
        <w:numPr>
          <w:ilvl w:val="0"/>
          <w:numId w:val="3"/>
        </w:numPr>
        <w:tabs>
          <w:tab w:val="left" w:pos="1320"/>
        </w:tabs>
        <w:rPr>
          <w:color w:val="000000" w:themeColor="text1"/>
          <w:szCs w:val="24"/>
          <w:lang w:val="en-US"/>
        </w:rPr>
      </w:pPr>
      <w:r>
        <w:rPr>
          <w:rFonts w:eastAsia="Calibri"/>
          <w:szCs w:val="24"/>
        </w:rPr>
        <w:t>Listen to views about home learning from the children, staff and parents.</w:t>
      </w:r>
    </w:p>
    <w:p w:rsidR="003C76DC" w:rsidRDefault="003C76DC" w:rsidP="003C76DC">
      <w:pPr>
        <w:pStyle w:val="ListParagraph"/>
        <w:numPr>
          <w:ilvl w:val="0"/>
          <w:numId w:val="3"/>
        </w:numPr>
        <w:tabs>
          <w:tab w:val="left" w:pos="1320"/>
        </w:tabs>
        <w:rPr>
          <w:color w:val="000000" w:themeColor="text1"/>
          <w:szCs w:val="24"/>
          <w:lang w:val="en-US"/>
        </w:rPr>
      </w:pPr>
      <w:r>
        <w:rPr>
          <w:rFonts w:eastAsia="Calibri"/>
          <w:szCs w:val="24"/>
        </w:rPr>
        <w:t>Monitor Home Learning menus.</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rPr>
      </w:pPr>
    </w:p>
    <w:p w:rsidR="003C76DC" w:rsidRDefault="003C76DC" w:rsidP="003C76DC">
      <w:pPr>
        <w:tabs>
          <w:tab w:val="left" w:pos="1320"/>
        </w:tabs>
        <w:rPr>
          <w:rFonts w:eastAsia="Calibri" w:cs="Arial"/>
          <w:szCs w:val="24"/>
        </w:rPr>
      </w:pPr>
      <w:r>
        <w:rPr>
          <w:rFonts w:eastAsia="Calibri" w:cs="Arial"/>
          <w:szCs w:val="24"/>
        </w:rPr>
        <w:t>Staff will:</w:t>
      </w:r>
    </w:p>
    <w:p w:rsidR="003C76DC" w:rsidRDefault="003C76DC" w:rsidP="003C76DC">
      <w:pPr>
        <w:tabs>
          <w:tab w:val="left" w:pos="1320"/>
        </w:tabs>
        <w:rPr>
          <w:rFonts w:eastAsia="Calibri" w:cs="Arial"/>
          <w:szCs w:val="24"/>
          <w:lang w:val="en-US"/>
        </w:rPr>
      </w:pPr>
    </w:p>
    <w:p w:rsidR="003C76DC" w:rsidRDefault="003C76DC" w:rsidP="003C76DC">
      <w:pPr>
        <w:pStyle w:val="ListParagraph"/>
        <w:numPr>
          <w:ilvl w:val="0"/>
          <w:numId w:val="4"/>
        </w:numPr>
        <w:tabs>
          <w:tab w:val="left" w:pos="1320"/>
        </w:tabs>
        <w:rPr>
          <w:rFonts w:eastAsia="Calibri"/>
          <w:szCs w:val="20"/>
          <w:lang w:val="en-US"/>
        </w:rPr>
      </w:pPr>
      <w:r>
        <w:rPr>
          <w:rFonts w:eastAsia="Calibri"/>
        </w:rPr>
        <w:t xml:space="preserve">Set </w:t>
      </w:r>
      <w:proofErr w:type="spellStart"/>
      <w:r>
        <w:rPr>
          <w:rFonts w:eastAsia="Calibri"/>
        </w:rPr>
        <w:t>Home work</w:t>
      </w:r>
      <w:proofErr w:type="spellEnd"/>
      <w:r>
        <w:rPr>
          <w:rFonts w:eastAsia="Calibri"/>
        </w:rPr>
        <w:t xml:space="preserve"> weekly and ensure that reading books are changed regularly.</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rPr>
      </w:pPr>
      <w:r>
        <w:rPr>
          <w:rFonts w:eastAsia="Calibri" w:cs="Arial"/>
          <w:szCs w:val="24"/>
        </w:rPr>
        <w:t>Parents will:</w:t>
      </w:r>
    </w:p>
    <w:p w:rsidR="003C76DC" w:rsidRDefault="003C76DC" w:rsidP="003C76DC">
      <w:pPr>
        <w:tabs>
          <w:tab w:val="left" w:pos="1320"/>
        </w:tabs>
        <w:rPr>
          <w:rFonts w:eastAsia="Calibri" w:cs="Arial"/>
          <w:szCs w:val="24"/>
          <w:lang w:val="en-US"/>
        </w:rPr>
      </w:pPr>
    </w:p>
    <w:p w:rsidR="003C76DC" w:rsidRDefault="003C76DC" w:rsidP="003C76DC">
      <w:pPr>
        <w:pStyle w:val="ListParagraph"/>
        <w:numPr>
          <w:ilvl w:val="0"/>
          <w:numId w:val="5"/>
        </w:numPr>
        <w:tabs>
          <w:tab w:val="left" w:pos="1320"/>
        </w:tabs>
        <w:rPr>
          <w:rFonts w:eastAsia="Times New Roman"/>
          <w:color w:val="000000" w:themeColor="text1"/>
          <w:szCs w:val="20"/>
          <w:lang w:val="en-US"/>
        </w:rPr>
      </w:pPr>
      <w:r>
        <w:rPr>
          <w:rFonts w:eastAsia="Calibri"/>
        </w:rPr>
        <w:t>Encourage their child to complete home work.</w:t>
      </w:r>
    </w:p>
    <w:p w:rsidR="003C76DC" w:rsidRDefault="003C76DC" w:rsidP="003C76DC">
      <w:pPr>
        <w:pStyle w:val="ListParagraph"/>
        <w:numPr>
          <w:ilvl w:val="0"/>
          <w:numId w:val="5"/>
        </w:numPr>
        <w:tabs>
          <w:tab w:val="left" w:pos="1320"/>
        </w:tabs>
        <w:rPr>
          <w:color w:val="000000" w:themeColor="text1"/>
          <w:szCs w:val="24"/>
          <w:lang w:val="en-US"/>
        </w:rPr>
      </w:pPr>
      <w:r>
        <w:rPr>
          <w:rFonts w:eastAsia="Calibri"/>
          <w:szCs w:val="24"/>
        </w:rPr>
        <w:t>Ensure their child hands in the home learning on time.</w:t>
      </w:r>
    </w:p>
    <w:p w:rsidR="003C76DC" w:rsidRDefault="003C76DC" w:rsidP="003C76DC">
      <w:pPr>
        <w:pStyle w:val="ListParagraph"/>
        <w:numPr>
          <w:ilvl w:val="0"/>
          <w:numId w:val="5"/>
        </w:numPr>
        <w:tabs>
          <w:tab w:val="left" w:pos="1320"/>
        </w:tabs>
        <w:rPr>
          <w:color w:val="000000" w:themeColor="text1"/>
          <w:szCs w:val="24"/>
          <w:lang w:val="en-US"/>
        </w:rPr>
      </w:pPr>
      <w:r>
        <w:rPr>
          <w:rFonts w:eastAsia="Calibri"/>
          <w:szCs w:val="24"/>
        </w:rPr>
        <w:t>Provide a quiet place for their child to complete home learning.</w:t>
      </w:r>
    </w:p>
    <w:p w:rsidR="003C76DC" w:rsidRDefault="003C76DC" w:rsidP="003C76DC">
      <w:pPr>
        <w:pStyle w:val="ListParagraph"/>
        <w:numPr>
          <w:ilvl w:val="0"/>
          <w:numId w:val="5"/>
        </w:numPr>
        <w:tabs>
          <w:tab w:val="left" w:pos="1320"/>
        </w:tabs>
        <w:rPr>
          <w:color w:val="000000" w:themeColor="text1"/>
          <w:szCs w:val="24"/>
          <w:lang w:val="en-US"/>
        </w:rPr>
      </w:pPr>
      <w:r>
        <w:rPr>
          <w:rFonts w:eastAsia="Calibri"/>
          <w:szCs w:val="24"/>
        </w:rPr>
        <w:t>Get involved with their child’s learning but avoid doing it for them.</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rPr>
      </w:pPr>
      <w:r>
        <w:rPr>
          <w:rFonts w:eastAsia="Calibri" w:cs="Arial"/>
          <w:szCs w:val="24"/>
        </w:rPr>
        <w:t>Children will:</w:t>
      </w:r>
    </w:p>
    <w:p w:rsidR="003C76DC" w:rsidRDefault="003C76DC" w:rsidP="003C76DC">
      <w:pPr>
        <w:tabs>
          <w:tab w:val="left" w:pos="1320"/>
        </w:tabs>
        <w:rPr>
          <w:rFonts w:eastAsia="Calibri" w:cs="Arial"/>
          <w:szCs w:val="24"/>
          <w:lang w:val="en-US"/>
        </w:rPr>
      </w:pPr>
    </w:p>
    <w:p w:rsidR="003C76DC" w:rsidRDefault="003C76DC" w:rsidP="003C76DC">
      <w:pPr>
        <w:pStyle w:val="ListParagraph"/>
        <w:numPr>
          <w:ilvl w:val="0"/>
          <w:numId w:val="6"/>
        </w:numPr>
        <w:tabs>
          <w:tab w:val="left" w:pos="1320"/>
        </w:tabs>
        <w:rPr>
          <w:rFonts w:eastAsia="Times New Roman"/>
          <w:color w:val="000000" w:themeColor="text1"/>
          <w:szCs w:val="20"/>
          <w:lang w:val="en-US"/>
        </w:rPr>
      </w:pPr>
      <w:r>
        <w:rPr>
          <w:rFonts w:eastAsia="Calibri"/>
        </w:rPr>
        <w:t>Make sure they understand the home work.</w:t>
      </w:r>
    </w:p>
    <w:p w:rsidR="003C76DC" w:rsidRDefault="003C76DC" w:rsidP="003C76DC">
      <w:pPr>
        <w:pStyle w:val="ListParagraph"/>
        <w:numPr>
          <w:ilvl w:val="0"/>
          <w:numId w:val="6"/>
        </w:numPr>
        <w:tabs>
          <w:tab w:val="left" w:pos="1320"/>
        </w:tabs>
        <w:rPr>
          <w:color w:val="000000" w:themeColor="text1"/>
          <w:szCs w:val="24"/>
          <w:lang w:val="en-US"/>
        </w:rPr>
      </w:pPr>
      <w:r>
        <w:rPr>
          <w:rFonts w:eastAsia="Calibri"/>
        </w:rPr>
        <w:t>Complete their home learning to the best of their ability.</w:t>
      </w:r>
    </w:p>
    <w:p w:rsidR="003C76DC" w:rsidRDefault="003C76DC" w:rsidP="003C76DC">
      <w:pPr>
        <w:tabs>
          <w:tab w:val="left" w:pos="1320"/>
        </w:tabs>
        <w:ind w:left="360"/>
        <w:rPr>
          <w:rFonts w:cs="Arial"/>
          <w:color w:val="000000" w:themeColor="text1"/>
          <w:szCs w:val="24"/>
          <w:lang w:val="en-US"/>
        </w:rPr>
      </w:pP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lang w:val="en-US"/>
        </w:rPr>
      </w:pPr>
      <w:r>
        <w:rPr>
          <w:rFonts w:eastAsia="Calibri" w:cs="Arial"/>
          <w:b/>
          <w:bCs/>
          <w:szCs w:val="24"/>
        </w:rPr>
        <w:t>Sharing the Policy</w:t>
      </w:r>
    </w:p>
    <w:p w:rsidR="003C76DC" w:rsidRDefault="003C76DC" w:rsidP="003C76DC">
      <w:pPr>
        <w:tabs>
          <w:tab w:val="left" w:pos="1320"/>
        </w:tabs>
        <w:rPr>
          <w:rFonts w:eastAsia="Calibri" w:cs="Arial"/>
          <w:szCs w:val="24"/>
          <w:lang w:val="en-US"/>
        </w:rPr>
      </w:pPr>
    </w:p>
    <w:p w:rsidR="003C76DC" w:rsidRDefault="003C76DC" w:rsidP="003C76DC">
      <w:pPr>
        <w:tabs>
          <w:tab w:val="left" w:pos="1320"/>
        </w:tabs>
        <w:rPr>
          <w:rFonts w:eastAsia="Calibri" w:cs="Arial"/>
          <w:szCs w:val="24"/>
          <w:lang w:val="en-US"/>
        </w:rPr>
      </w:pPr>
      <w:r>
        <w:rPr>
          <w:rFonts w:eastAsia="Calibri" w:cs="Arial"/>
          <w:szCs w:val="24"/>
        </w:rPr>
        <w:t>This policy will be shared with all stakeholders and a copy will be posted on the school website for future reference.</w:t>
      </w:r>
    </w:p>
    <w:p w:rsidR="003C76DC" w:rsidRDefault="003C76DC" w:rsidP="003C76DC">
      <w:pPr>
        <w:tabs>
          <w:tab w:val="left" w:pos="1320"/>
        </w:tabs>
        <w:rPr>
          <w:rFonts w:eastAsia="Calibri" w:cs="Arial"/>
          <w:lang w:val="en-US"/>
        </w:rPr>
      </w:pPr>
      <w:r>
        <w:rPr>
          <w:rFonts w:eastAsia="Calibri" w:cs="Arial"/>
        </w:rPr>
        <w:t>This policy was reviewed in July 2024 and will be reviewed again in July 2025.</w:t>
      </w:r>
    </w:p>
    <w:p w:rsidR="003C76DC" w:rsidRDefault="003C76DC" w:rsidP="003C76DC">
      <w:pPr>
        <w:rPr>
          <w:rFonts w:cs="Arial"/>
          <w:b/>
        </w:rPr>
      </w:pPr>
    </w:p>
    <w:p w:rsidR="003C76DC" w:rsidRDefault="003C76DC" w:rsidP="003C76DC">
      <w:pPr>
        <w:rPr>
          <w:rFonts w:eastAsia="Calibri" w:cs="Arial"/>
          <w:b/>
          <w:bCs/>
          <w:sz w:val="32"/>
          <w:szCs w:val="32"/>
          <w:u w:val="single"/>
        </w:rPr>
      </w:pPr>
      <w:r>
        <w:rPr>
          <w:rFonts w:eastAsia="Calibri" w:cs="Arial"/>
          <w:b/>
          <w:bCs/>
          <w:sz w:val="32"/>
          <w:szCs w:val="32"/>
          <w:u w:val="single"/>
        </w:rPr>
        <w:br w:type="page"/>
      </w:r>
    </w:p>
    <w:p w:rsidR="006C4942" w:rsidRDefault="006C4942"/>
    <w:sectPr w:rsidR="006C4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AA2DAF"/>
    <w:multiLevelType w:val="hybridMultilevel"/>
    <w:tmpl w:val="B5A27B20"/>
    <w:lvl w:ilvl="0" w:tplc="EFC62086">
      <w:start w:val="1"/>
      <w:numFmt w:val="bullet"/>
      <w:lvlText w:val=""/>
      <w:lvlJc w:val="left"/>
      <w:pPr>
        <w:ind w:left="720" w:hanging="360"/>
      </w:pPr>
      <w:rPr>
        <w:rFonts w:ascii="Symbol" w:hAnsi="Symbol" w:hint="default"/>
      </w:rPr>
    </w:lvl>
    <w:lvl w:ilvl="1" w:tplc="27321B74">
      <w:start w:val="1"/>
      <w:numFmt w:val="bullet"/>
      <w:lvlText w:val="o"/>
      <w:lvlJc w:val="left"/>
      <w:pPr>
        <w:ind w:left="1440" w:hanging="360"/>
      </w:pPr>
      <w:rPr>
        <w:rFonts w:ascii="Courier New" w:hAnsi="Courier New" w:cs="Times New Roman" w:hint="default"/>
      </w:rPr>
    </w:lvl>
    <w:lvl w:ilvl="2" w:tplc="71C29D2C">
      <w:start w:val="1"/>
      <w:numFmt w:val="bullet"/>
      <w:lvlText w:val=""/>
      <w:lvlJc w:val="left"/>
      <w:pPr>
        <w:ind w:left="2160" w:hanging="360"/>
      </w:pPr>
      <w:rPr>
        <w:rFonts w:ascii="Wingdings" w:hAnsi="Wingdings" w:hint="default"/>
      </w:rPr>
    </w:lvl>
    <w:lvl w:ilvl="3" w:tplc="4EF47E30">
      <w:start w:val="1"/>
      <w:numFmt w:val="bullet"/>
      <w:lvlText w:val=""/>
      <w:lvlJc w:val="left"/>
      <w:pPr>
        <w:ind w:left="2880" w:hanging="360"/>
      </w:pPr>
      <w:rPr>
        <w:rFonts w:ascii="Symbol" w:hAnsi="Symbol" w:hint="default"/>
      </w:rPr>
    </w:lvl>
    <w:lvl w:ilvl="4" w:tplc="784EB564">
      <w:start w:val="1"/>
      <w:numFmt w:val="bullet"/>
      <w:lvlText w:val="o"/>
      <w:lvlJc w:val="left"/>
      <w:pPr>
        <w:ind w:left="3600" w:hanging="360"/>
      </w:pPr>
      <w:rPr>
        <w:rFonts w:ascii="Courier New" w:hAnsi="Courier New" w:cs="Times New Roman" w:hint="default"/>
      </w:rPr>
    </w:lvl>
    <w:lvl w:ilvl="5" w:tplc="34C0FC06">
      <w:start w:val="1"/>
      <w:numFmt w:val="bullet"/>
      <w:lvlText w:val=""/>
      <w:lvlJc w:val="left"/>
      <w:pPr>
        <w:ind w:left="4320" w:hanging="360"/>
      </w:pPr>
      <w:rPr>
        <w:rFonts w:ascii="Wingdings" w:hAnsi="Wingdings" w:hint="default"/>
      </w:rPr>
    </w:lvl>
    <w:lvl w:ilvl="6" w:tplc="3C82C74C">
      <w:start w:val="1"/>
      <w:numFmt w:val="bullet"/>
      <w:lvlText w:val=""/>
      <w:lvlJc w:val="left"/>
      <w:pPr>
        <w:ind w:left="5040" w:hanging="360"/>
      </w:pPr>
      <w:rPr>
        <w:rFonts w:ascii="Symbol" w:hAnsi="Symbol" w:hint="default"/>
      </w:rPr>
    </w:lvl>
    <w:lvl w:ilvl="7" w:tplc="4F5851DE">
      <w:start w:val="1"/>
      <w:numFmt w:val="bullet"/>
      <w:lvlText w:val="o"/>
      <w:lvlJc w:val="left"/>
      <w:pPr>
        <w:ind w:left="5760" w:hanging="360"/>
      </w:pPr>
      <w:rPr>
        <w:rFonts w:ascii="Courier New" w:hAnsi="Courier New" w:cs="Times New Roman" w:hint="default"/>
      </w:rPr>
    </w:lvl>
    <w:lvl w:ilvl="8" w:tplc="3C249F10">
      <w:start w:val="1"/>
      <w:numFmt w:val="bullet"/>
      <w:lvlText w:val=""/>
      <w:lvlJc w:val="left"/>
      <w:pPr>
        <w:ind w:left="6480" w:hanging="360"/>
      </w:pPr>
      <w:rPr>
        <w:rFonts w:ascii="Wingdings" w:hAnsi="Wingdings" w:hint="default"/>
      </w:rPr>
    </w:lvl>
  </w:abstractNum>
  <w:abstractNum w:abstractNumId="1" w15:restartNumberingAfterBreak="0">
    <w:nsid w:val="4B622B01"/>
    <w:multiLevelType w:val="hybridMultilevel"/>
    <w:tmpl w:val="F8C2B1A2"/>
    <w:lvl w:ilvl="0" w:tplc="2AECE780">
      <w:start w:val="1"/>
      <w:numFmt w:val="bullet"/>
      <w:lvlText w:val=""/>
      <w:lvlJc w:val="left"/>
      <w:pPr>
        <w:ind w:left="720" w:hanging="360"/>
      </w:pPr>
      <w:rPr>
        <w:rFonts w:ascii="Symbol" w:hAnsi="Symbol" w:hint="default"/>
      </w:rPr>
    </w:lvl>
    <w:lvl w:ilvl="1" w:tplc="CF1039F0">
      <w:start w:val="1"/>
      <w:numFmt w:val="bullet"/>
      <w:lvlText w:val="o"/>
      <w:lvlJc w:val="left"/>
      <w:pPr>
        <w:ind w:left="1440" w:hanging="360"/>
      </w:pPr>
      <w:rPr>
        <w:rFonts w:ascii="Courier New" w:hAnsi="Courier New" w:cs="Times New Roman" w:hint="default"/>
      </w:rPr>
    </w:lvl>
    <w:lvl w:ilvl="2" w:tplc="22E2948E">
      <w:start w:val="1"/>
      <w:numFmt w:val="bullet"/>
      <w:lvlText w:val=""/>
      <w:lvlJc w:val="left"/>
      <w:pPr>
        <w:ind w:left="2160" w:hanging="360"/>
      </w:pPr>
      <w:rPr>
        <w:rFonts w:ascii="Wingdings" w:hAnsi="Wingdings" w:hint="default"/>
      </w:rPr>
    </w:lvl>
    <w:lvl w:ilvl="3" w:tplc="6F64DF76">
      <w:start w:val="1"/>
      <w:numFmt w:val="bullet"/>
      <w:lvlText w:val=""/>
      <w:lvlJc w:val="left"/>
      <w:pPr>
        <w:ind w:left="2880" w:hanging="360"/>
      </w:pPr>
      <w:rPr>
        <w:rFonts w:ascii="Symbol" w:hAnsi="Symbol" w:hint="default"/>
      </w:rPr>
    </w:lvl>
    <w:lvl w:ilvl="4" w:tplc="65C6C5DE">
      <w:start w:val="1"/>
      <w:numFmt w:val="bullet"/>
      <w:lvlText w:val="o"/>
      <w:lvlJc w:val="left"/>
      <w:pPr>
        <w:ind w:left="3600" w:hanging="360"/>
      </w:pPr>
      <w:rPr>
        <w:rFonts w:ascii="Courier New" w:hAnsi="Courier New" w:cs="Times New Roman" w:hint="default"/>
      </w:rPr>
    </w:lvl>
    <w:lvl w:ilvl="5" w:tplc="89B092E8">
      <w:start w:val="1"/>
      <w:numFmt w:val="bullet"/>
      <w:lvlText w:val=""/>
      <w:lvlJc w:val="left"/>
      <w:pPr>
        <w:ind w:left="4320" w:hanging="360"/>
      </w:pPr>
      <w:rPr>
        <w:rFonts w:ascii="Wingdings" w:hAnsi="Wingdings" w:hint="default"/>
      </w:rPr>
    </w:lvl>
    <w:lvl w:ilvl="6" w:tplc="4C3ADBB4">
      <w:start w:val="1"/>
      <w:numFmt w:val="bullet"/>
      <w:lvlText w:val=""/>
      <w:lvlJc w:val="left"/>
      <w:pPr>
        <w:ind w:left="5040" w:hanging="360"/>
      </w:pPr>
      <w:rPr>
        <w:rFonts w:ascii="Symbol" w:hAnsi="Symbol" w:hint="default"/>
      </w:rPr>
    </w:lvl>
    <w:lvl w:ilvl="7" w:tplc="443AF182">
      <w:start w:val="1"/>
      <w:numFmt w:val="bullet"/>
      <w:lvlText w:val="o"/>
      <w:lvlJc w:val="left"/>
      <w:pPr>
        <w:ind w:left="5760" w:hanging="360"/>
      </w:pPr>
      <w:rPr>
        <w:rFonts w:ascii="Courier New" w:hAnsi="Courier New" w:cs="Times New Roman" w:hint="default"/>
      </w:rPr>
    </w:lvl>
    <w:lvl w:ilvl="8" w:tplc="9B06E270">
      <w:start w:val="1"/>
      <w:numFmt w:val="bullet"/>
      <w:lvlText w:val=""/>
      <w:lvlJc w:val="left"/>
      <w:pPr>
        <w:ind w:left="6480" w:hanging="360"/>
      </w:pPr>
      <w:rPr>
        <w:rFonts w:ascii="Wingdings" w:hAnsi="Wingdings" w:hint="default"/>
      </w:rPr>
    </w:lvl>
  </w:abstractNum>
  <w:abstractNum w:abstractNumId="2" w15:restartNumberingAfterBreak="0">
    <w:nsid w:val="4C6D2EDA"/>
    <w:multiLevelType w:val="hybridMultilevel"/>
    <w:tmpl w:val="584A764C"/>
    <w:lvl w:ilvl="0" w:tplc="C26C3B5E">
      <w:start w:val="1"/>
      <w:numFmt w:val="bullet"/>
      <w:lvlText w:val=""/>
      <w:lvlJc w:val="left"/>
      <w:pPr>
        <w:ind w:left="720" w:hanging="360"/>
      </w:pPr>
      <w:rPr>
        <w:rFonts w:ascii="Symbol" w:hAnsi="Symbol" w:hint="default"/>
      </w:rPr>
    </w:lvl>
    <w:lvl w:ilvl="1" w:tplc="192C1E8E">
      <w:start w:val="1"/>
      <w:numFmt w:val="bullet"/>
      <w:lvlText w:val="o"/>
      <w:lvlJc w:val="left"/>
      <w:pPr>
        <w:ind w:left="1440" w:hanging="360"/>
      </w:pPr>
      <w:rPr>
        <w:rFonts w:ascii="Courier New" w:hAnsi="Courier New" w:cs="Times New Roman" w:hint="default"/>
      </w:rPr>
    </w:lvl>
    <w:lvl w:ilvl="2" w:tplc="88D83628">
      <w:start w:val="1"/>
      <w:numFmt w:val="bullet"/>
      <w:lvlText w:val=""/>
      <w:lvlJc w:val="left"/>
      <w:pPr>
        <w:ind w:left="2160" w:hanging="360"/>
      </w:pPr>
      <w:rPr>
        <w:rFonts w:ascii="Wingdings" w:hAnsi="Wingdings" w:hint="default"/>
      </w:rPr>
    </w:lvl>
    <w:lvl w:ilvl="3" w:tplc="EE249240">
      <w:start w:val="1"/>
      <w:numFmt w:val="bullet"/>
      <w:lvlText w:val=""/>
      <w:lvlJc w:val="left"/>
      <w:pPr>
        <w:ind w:left="2880" w:hanging="360"/>
      </w:pPr>
      <w:rPr>
        <w:rFonts w:ascii="Symbol" w:hAnsi="Symbol" w:hint="default"/>
      </w:rPr>
    </w:lvl>
    <w:lvl w:ilvl="4" w:tplc="2C1C7A5A">
      <w:start w:val="1"/>
      <w:numFmt w:val="bullet"/>
      <w:lvlText w:val="o"/>
      <w:lvlJc w:val="left"/>
      <w:pPr>
        <w:ind w:left="3600" w:hanging="360"/>
      </w:pPr>
      <w:rPr>
        <w:rFonts w:ascii="Courier New" w:hAnsi="Courier New" w:cs="Times New Roman" w:hint="default"/>
      </w:rPr>
    </w:lvl>
    <w:lvl w:ilvl="5" w:tplc="54CEE796">
      <w:start w:val="1"/>
      <w:numFmt w:val="bullet"/>
      <w:lvlText w:val=""/>
      <w:lvlJc w:val="left"/>
      <w:pPr>
        <w:ind w:left="4320" w:hanging="360"/>
      </w:pPr>
      <w:rPr>
        <w:rFonts w:ascii="Wingdings" w:hAnsi="Wingdings" w:hint="default"/>
      </w:rPr>
    </w:lvl>
    <w:lvl w:ilvl="6" w:tplc="E298678C">
      <w:start w:val="1"/>
      <w:numFmt w:val="bullet"/>
      <w:lvlText w:val=""/>
      <w:lvlJc w:val="left"/>
      <w:pPr>
        <w:ind w:left="5040" w:hanging="360"/>
      </w:pPr>
      <w:rPr>
        <w:rFonts w:ascii="Symbol" w:hAnsi="Symbol" w:hint="default"/>
      </w:rPr>
    </w:lvl>
    <w:lvl w:ilvl="7" w:tplc="D2A6CACE">
      <w:start w:val="1"/>
      <w:numFmt w:val="bullet"/>
      <w:lvlText w:val="o"/>
      <w:lvlJc w:val="left"/>
      <w:pPr>
        <w:ind w:left="5760" w:hanging="360"/>
      </w:pPr>
      <w:rPr>
        <w:rFonts w:ascii="Courier New" w:hAnsi="Courier New" w:cs="Times New Roman" w:hint="default"/>
      </w:rPr>
    </w:lvl>
    <w:lvl w:ilvl="8" w:tplc="C3D07FE0">
      <w:start w:val="1"/>
      <w:numFmt w:val="bullet"/>
      <w:lvlText w:val=""/>
      <w:lvlJc w:val="left"/>
      <w:pPr>
        <w:ind w:left="6480" w:hanging="360"/>
      </w:pPr>
      <w:rPr>
        <w:rFonts w:ascii="Wingdings" w:hAnsi="Wingdings" w:hint="default"/>
      </w:rPr>
    </w:lvl>
  </w:abstractNum>
  <w:abstractNum w:abstractNumId="3" w15:restartNumberingAfterBreak="0">
    <w:nsid w:val="4D590FB9"/>
    <w:multiLevelType w:val="hybridMultilevel"/>
    <w:tmpl w:val="DA965E48"/>
    <w:lvl w:ilvl="0" w:tplc="6E4AA58C">
      <w:start w:val="1"/>
      <w:numFmt w:val="bullet"/>
      <w:lvlText w:val=""/>
      <w:lvlJc w:val="left"/>
      <w:pPr>
        <w:ind w:left="720" w:hanging="360"/>
      </w:pPr>
      <w:rPr>
        <w:rFonts w:ascii="Symbol" w:hAnsi="Symbol" w:hint="default"/>
      </w:rPr>
    </w:lvl>
    <w:lvl w:ilvl="1" w:tplc="92A2EA64">
      <w:start w:val="1"/>
      <w:numFmt w:val="bullet"/>
      <w:lvlText w:val="o"/>
      <w:lvlJc w:val="left"/>
      <w:pPr>
        <w:ind w:left="1440" w:hanging="360"/>
      </w:pPr>
      <w:rPr>
        <w:rFonts w:ascii="Courier New" w:hAnsi="Courier New" w:cs="Times New Roman" w:hint="default"/>
      </w:rPr>
    </w:lvl>
    <w:lvl w:ilvl="2" w:tplc="ACFAA06A">
      <w:start w:val="1"/>
      <w:numFmt w:val="bullet"/>
      <w:lvlText w:val=""/>
      <w:lvlJc w:val="left"/>
      <w:pPr>
        <w:ind w:left="2160" w:hanging="360"/>
      </w:pPr>
      <w:rPr>
        <w:rFonts w:ascii="Wingdings" w:hAnsi="Wingdings" w:hint="default"/>
      </w:rPr>
    </w:lvl>
    <w:lvl w:ilvl="3" w:tplc="8A7C5A48">
      <w:start w:val="1"/>
      <w:numFmt w:val="bullet"/>
      <w:lvlText w:val=""/>
      <w:lvlJc w:val="left"/>
      <w:pPr>
        <w:ind w:left="2880" w:hanging="360"/>
      </w:pPr>
      <w:rPr>
        <w:rFonts w:ascii="Symbol" w:hAnsi="Symbol" w:hint="default"/>
      </w:rPr>
    </w:lvl>
    <w:lvl w:ilvl="4" w:tplc="06CAE586">
      <w:start w:val="1"/>
      <w:numFmt w:val="bullet"/>
      <w:lvlText w:val="o"/>
      <w:lvlJc w:val="left"/>
      <w:pPr>
        <w:ind w:left="3600" w:hanging="360"/>
      </w:pPr>
      <w:rPr>
        <w:rFonts w:ascii="Courier New" w:hAnsi="Courier New" w:cs="Times New Roman" w:hint="default"/>
      </w:rPr>
    </w:lvl>
    <w:lvl w:ilvl="5" w:tplc="D18803D8">
      <w:start w:val="1"/>
      <w:numFmt w:val="bullet"/>
      <w:lvlText w:val=""/>
      <w:lvlJc w:val="left"/>
      <w:pPr>
        <w:ind w:left="4320" w:hanging="360"/>
      </w:pPr>
      <w:rPr>
        <w:rFonts w:ascii="Wingdings" w:hAnsi="Wingdings" w:hint="default"/>
      </w:rPr>
    </w:lvl>
    <w:lvl w:ilvl="6" w:tplc="B3241106">
      <w:start w:val="1"/>
      <w:numFmt w:val="bullet"/>
      <w:lvlText w:val=""/>
      <w:lvlJc w:val="left"/>
      <w:pPr>
        <w:ind w:left="5040" w:hanging="360"/>
      </w:pPr>
      <w:rPr>
        <w:rFonts w:ascii="Symbol" w:hAnsi="Symbol" w:hint="default"/>
      </w:rPr>
    </w:lvl>
    <w:lvl w:ilvl="7" w:tplc="5CD6E132">
      <w:start w:val="1"/>
      <w:numFmt w:val="bullet"/>
      <w:lvlText w:val="o"/>
      <w:lvlJc w:val="left"/>
      <w:pPr>
        <w:ind w:left="5760" w:hanging="360"/>
      </w:pPr>
      <w:rPr>
        <w:rFonts w:ascii="Courier New" w:hAnsi="Courier New" w:cs="Times New Roman" w:hint="default"/>
      </w:rPr>
    </w:lvl>
    <w:lvl w:ilvl="8" w:tplc="DEAE58B2">
      <w:start w:val="1"/>
      <w:numFmt w:val="bullet"/>
      <w:lvlText w:val=""/>
      <w:lvlJc w:val="left"/>
      <w:pPr>
        <w:ind w:left="6480" w:hanging="360"/>
      </w:pPr>
      <w:rPr>
        <w:rFonts w:ascii="Wingdings" w:hAnsi="Wingdings" w:hint="default"/>
      </w:rPr>
    </w:lvl>
  </w:abstractNum>
  <w:abstractNum w:abstractNumId="4" w15:restartNumberingAfterBreak="0">
    <w:nsid w:val="5A676280"/>
    <w:multiLevelType w:val="hybridMultilevel"/>
    <w:tmpl w:val="052A5FE2"/>
    <w:lvl w:ilvl="0" w:tplc="DA768284">
      <w:start w:val="1"/>
      <w:numFmt w:val="bullet"/>
      <w:lvlText w:val=""/>
      <w:lvlJc w:val="left"/>
      <w:pPr>
        <w:ind w:left="720" w:hanging="360"/>
      </w:pPr>
      <w:rPr>
        <w:rFonts w:ascii="Symbol" w:hAnsi="Symbol" w:hint="default"/>
      </w:rPr>
    </w:lvl>
    <w:lvl w:ilvl="1" w:tplc="768E845E">
      <w:start w:val="1"/>
      <w:numFmt w:val="bullet"/>
      <w:lvlText w:val="o"/>
      <w:lvlJc w:val="left"/>
      <w:pPr>
        <w:ind w:left="1440" w:hanging="360"/>
      </w:pPr>
      <w:rPr>
        <w:rFonts w:ascii="Courier New" w:hAnsi="Courier New" w:cs="Times New Roman" w:hint="default"/>
      </w:rPr>
    </w:lvl>
    <w:lvl w:ilvl="2" w:tplc="9F006092">
      <w:start w:val="1"/>
      <w:numFmt w:val="bullet"/>
      <w:lvlText w:val=""/>
      <w:lvlJc w:val="left"/>
      <w:pPr>
        <w:ind w:left="2160" w:hanging="360"/>
      </w:pPr>
      <w:rPr>
        <w:rFonts w:ascii="Wingdings" w:hAnsi="Wingdings" w:hint="default"/>
      </w:rPr>
    </w:lvl>
    <w:lvl w:ilvl="3" w:tplc="2A16D806">
      <w:start w:val="1"/>
      <w:numFmt w:val="bullet"/>
      <w:lvlText w:val=""/>
      <w:lvlJc w:val="left"/>
      <w:pPr>
        <w:ind w:left="2880" w:hanging="360"/>
      </w:pPr>
      <w:rPr>
        <w:rFonts w:ascii="Symbol" w:hAnsi="Symbol" w:hint="default"/>
      </w:rPr>
    </w:lvl>
    <w:lvl w:ilvl="4" w:tplc="DD14F80A">
      <w:start w:val="1"/>
      <w:numFmt w:val="bullet"/>
      <w:lvlText w:val="o"/>
      <w:lvlJc w:val="left"/>
      <w:pPr>
        <w:ind w:left="3600" w:hanging="360"/>
      </w:pPr>
      <w:rPr>
        <w:rFonts w:ascii="Courier New" w:hAnsi="Courier New" w:cs="Times New Roman" w:hint="default"/>
      </w:rPr>
    </w:lvl>
    <w:lvl w:ilvl="5" w:tplc="57F269A0">
      <w:start w:val="1"/>
      <w:numFmt w:val="bullet"/>
      <w:lvlText w:val=""/>
      <w:lvlJc w:val="left"/>
      <w:pPr>
        <w:ind w:left="4320" w:hanging="360"/>
      </w:pPr>
      <w:rPr>
        <w:rFonts w:ascii="Wingdings" w:hAnsi="Wingdings" w:hint="default"/>
      </w:rPr>
    </w:lvl>
    <w:lvl w:ilvl="6" w:tplc="987AF560">
      <w:start w:val="1"/>
      <w:numFmt w:val="bullet"/>
      <w:lvlText w:val=""/>
      <w:lvlJc w:val="left"/>
      <w:pPr>
        <w:ind w:left="5040" w:hanging="360"/>
      </w:pPr>
      <w:rPr>
        <w:rFonts w:ascii="Symbol" w:hAnsi="Symbol" w:hint="default"/>
      </w:rPr>
    </w:lvl>
    <w:lvl w:ilvl="7" w:tplc="1CB23CF2">
      <w:start w:val="1"/>
      <w:numFmt w:val="bullet"/>
      <w:lvlText w:val="o"/>
      <w:lvlJc w:val="left"/>
      <w:pPr>
        <w:ind w:left="5760" w:hanging="360"/>
      </w:pPr>
      <w:rPr>
        <w:rFonts w:ascii="Courier New" w:hAnsi="Courier New" w:cs="Times New Roman" w:hint="default"/>
      </w:rPr>
    </w:lvl>
    <w:lvl w:ilvl="8" w:tplc="86E80BB6">
      <w:start w:val="1"/>
      <w:numFmt w:val="bullet"/>
      <w:lvlText w:val=""/>
      <w:lvlJc w:val="left"/>
      <w:pPr>
        <w:ind w:left="6480" w:hanging="360"/>
      </w:pPr>
      <w:rPr>
        <w:rFonts w:ascii="Wingdings" w:hAnsi="Wingdings" w:hint="default"/>
      </w:rPr>
    </w:lvl>
  </w:abstractNum>
  <w:abstractNum w:abstractNumId="5" w15:restartNumberingAfterBreak="0">
    <w:nsid w:val="7DCD698A"/>
    <w:multiLevelType w:val="hybridMultilevel"/>
    <w:tmpl w:val="277C3D56"/>
    <w:lvl w:ilvl="0" w:tplc="942828D0">
      <w:start w:val="1"/>
      <w:numFmt w:val="bullet"/>
      <w:lvlText w:val=""/>
      <w:lvlJc w:val="left"/>
      <w:pPr>
        <w:ind w:left="720" w:hanging="360"/>
      </w:pPr>
      <w:rPr>
        <w:rFonts w:ascii="Symbol" w:hAnsi="Symbol" w:hint="default"/>
      </w:rPr>
    </w:lvl>
    <w:lvl w:ilvl="1" w:tplc="425AC23E">
      <w:start w:val="1"/>
      <w:numFmt w:val="bullet"/>
      <w:lvlText w:val="o"/>
      <w:lvlJc w:val="left"/>
      <w:pPr>
        <w:ind w:left="1440" w:hanging="360"/>
      </w:pPr>
      <w:rPr>
        <w:rFonts w:ascii="Courier New" w:hAnsi="Courier New" w:cs="Times New Roman" w:hint="default"/>
      </w:rPr>
    </w:lvl>
    <w:lvl w:ilvl="2" w:tplc="77CAE1D4">
      <w:start w:val="1"/>
      <w:numFmt w:val="bullet"/>
      <w:lvlText w:val=""/>
      <w:lvlJc w:val="left"/>
      <w:pPr>
        <w:ind w:left="2160" w:hanging="360"/>
      </w:pPr>
      <w:rPr>
        <w:rFonts w:ascii="Wingdings" w:hAnsi="Wingdings" w:hint="default"/>
      </w:rPr>
    </w:lvl>
    <w:lvl w:ilvl="3" w:tplc="1576D7BE">
      <w:start w:val="1"/>
      <w:numFmt w:val="bullet"/>
      <w:lvlText w:val=""/>
      <w:lvlJc w:val="left"/>
      <w:pPr>
        <w:ind w:left="2880" w:hanging="360"/>
      </w:pPr>
      <w:rPr>
        <w:rFonts w:ascii="Symbol" w:hAnsi="Symbol" w:hint="default"/>
      </w:rPr>
    </w:lvl>
    <w:lvl w:ilvl="4" w:tplc="1D18919E">
      <w:start w:val="1"/>
      <w:numFmt w:val="bullet"/>
      <w:lvlText w:val="o"/>
      <w:lvlJc w:val="left"/>
      <w:pPr>
        <w:ind w:left="3600" w:hanging="360"/>
      </w:pPr>
      <w:rPr>
        <w:rFonts w:ascii="Courier New" w:hAnsi="Courier New" w:cs="Times New Roman" w:hint="default"/>
      </w:rPr>
    </w:lvl>
    <w:lvl w:ilvl="5" w:tplc="D3145EEA">
      <w:start w:val="1"/>
      <w:numFmt w:val="bullet"/>
      <w:lvlText w:val=""/>
      <w:lvlJc w:val="left"/>
      <w:pPr>
        <w:ind w:left="4320" w:hanging="360"/>
      </w:pPr>
      <w:rPr>
        <w:rFonts w:ascii="Wingdings" w:hAnsi="Wingdings" w:hint="default"/>
      </w:rPr>
    </w:lvl>
    <w:lvl w:ilvl="6" w:tplc="AFC6C052">
      <w:start w:val="1"/>
      <w:numFmt w:val="bullet"/>
      <w:lvlText w:val=""/>
      <w:lvlJc w:val="left"/>
      <w:pPr>
        <w:ind w:left="5040" w:hanging="360"/>
      </w:pPr>
      <w:rPr>
        <w:rFonts w:ascii="Symbol" w:hAnsi="Symbol" w:hint="default"/>
      </w:rPr>
    </w:lvl>
    <w:lvl w:ilvl="7" w:tplc="831AE704">
      <w:start w:val="1"/>
      <w:numFmt w:val="bullet"/>
      <w:lvlText w:val="o"/>
      <w:lvlJc w:val="left"/>
      <w:pPr>
        <w:ind w:left="5760" w:hanging="360"/>
      </w:pPr>
      <w:rPr>
        <w:rFonts w:ascii="Courier New" w:hAnsi="Courier New" w:cs="Times New Roman" w:hint="default"/>
      </w:rPr>
    </w:lvl>
    <w:lvl w:ilvl="8" w:tplc="1FCE6F00">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6DC"/>
    <w:rsid w:val="003C76DC"/>
    <w:rsid w:val="006C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9310"/>
  <w15:chartTrackingRefBased/>
  <w15:docId w15:val="{196575C6-2159-4288-AD44-02AF47CC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76DC"/>
    <w:pPr>
      <w:spacing w:after="0" w:line="240" w:lineRule="auto"/>
    </w:pPr>
    <w:rPr>
      <w:rFonts w:ascii="Arial" w:eastAsia="Times New Roman" w:hAnsi="Arial" w:cs="Times New Roman"/>
      <w:sz w:val="24"/>
      <w:szCs w:val="20"/>
    </w:rPr>
  </w:style>
  <w:style w:type="paragraph" w:styleId="Heading2">
    <w:name w:val="heading 2"/>
    <w:basedOn w:val="Normal"/>
    <w:next w:val="Normal"/>
    <w:link w:val="Heading2Char1"/>
    <w:semiHidden/>
    <w:unhideWhenUsed/>
    <w:qFormat/>
    <w:rsid w:val="003C76DC"/>
    <w:pPr>
      <w:keepNext/>
      <w:spacing w:before="120" w:after="120"/>
      <w:jc w:val="center"/>
      <w:outlineLvl w:val="1"/>
    </w:pPr>
    <w:rPr>
      <w:b/>
      <w:sz w:val="32"/>
      <w:u w:val="single"/>
    </w:rPr>
  </w:style>
  <w:style w:type="paragraph" w:styleId="Heading3">
    <w:name w:val="heading 3"/>
    <w:basedOn w:val="Normal"/>
    <w:next w:val="Normal"/>
    <w:link w:val="Heading3Char"/>
    <w:semiHidden/>
    <w:unhideWhenUsed/>
    <w:qFormat/>
    <w:rsid w:val="003C76DC"/>
    <w:pPr>
      <w:keepNext/>
      <w:spacing w:after="60"/>
      <w:outlineLvl w:val="2"/>
    </w:pPr>
    <w:rPr>
      <w:b/>
      <w:u w:val="single"/>
    </w:rPr>
  </w:style>
  <w:style w:type="paragraph" w:styleId="Heading4">
    <w:name w:val="heading 4"/>
    <w:basedOn w:val="Normal"/>
    <w:next w:val="Normal"/>
    <w:link w:val="Heading4Char"/>
    <w:semiHidden/>
    <w:unhideWhenUsed/>
    <w:qFormat/>
    <w:rsid w:val="003C76DC"/>
    <w:pPr>
      <w:keepNext/>
      <w:spacing w:after="60"/>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3C76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semiHidden/>
    <w:rsid w:val="003C76DC"/>
    <w:rPr>
      <w:rFonts w:ascii="Arial" w:eastAsia="Times New Roman" w:hAnsi="Arial" w:cs="Times New Roman"/>
      <w:b/>
      <w:sz w:val="24"/>
      <w:szCs w:val="20"/>
      <w:u w:val="single"/>
    </w:rPr>
  </w:style>
  <w:style w:type="character" w:customStyle="1" w:styleId="Heading4Char">
    <w:name w:val="Heading 4 Char"/>
    <w:basedOn w:val="DefaultParagraphFont"/>
    <w:link w:val="Heading4"/>
    <w:semiHidden/>
    <w:rsid w:val="003C76DC"/>
    <w:rPr>
      <w:rFonts w:ascii="Arial" w:eastAsia="Times New Roman" w:hAnsi="Arial" w:cs="Times New Roman"/>
      <w:b/>
      <w:sz w:val="24"/>
      <w:szCs w:val="20"/>
    </w:rPr>
  </w:style>
  <w:style w:type="character" w:styleId="Hyperlink">
    <w:name w:val="Hyperlink"/>
    <w:uiPriority w:val="99"/>
    <w:semiHidden/>
    <w:unhideWhenUsed/>
    <w:rsid w:val="003C76DC"/>
    <w:rPr>
      <w:color w:val="0000FF"/>
      <w:u w:val="single"/>
    </w:rPr>
  </w:style>
  <w:style w:type="character" w:customStyle="1" w:styleId="ListParagraphChar">
    <w:name w:val="List Paragraph Char"/>
    <w:link w:val="ListParagraph"/>
    <w:uiPriority w:val="34"/>
    <w:locked/>
    <w:rsid w:val="003C76DC"/>
    <w:rPr>
      <w:rFonts w:ascii="Arial" w:hAnsi="Arial" w:cs="Arial"/>
      <w:sz w:val="24"/>
    </w:rPr>
  </w:style>
  <w:style w:type="paragraph" w:styleId="ListParagraph">
    <w:name w:val="List Paragraph"/>
    <w:basedOn w:val="Normal"/>
    <w:link w:val="ListParagraphChar"/>
    <w:uiPriority w:val="34"/>
    <w:qFormat/>
    <w:rsid w:val="003C76DC"/>
    <w:pPr>
      <w:ind w:left="720"/>
    </w:pPr>
    <w:rPr>
      <w:rFonts w:eastAsiaTheme="minorHAnsi" w:cs="Arial"/>
      <w:szCs w:val="22"/>
    </w:rPr>
  </w:style>
  <w:style w:type="character" w:customStyle="1" w:styleId="Heading2Char1">
    <w:name w:val="Heading 2 Char1"/>
    <w:basedOn w:val="DefaultParagraphFont"/>
    <w:link w:val="Heading2"/>
    <w:semiHidden/>
    <w:locked/>
    <w:rsid w:val="003C76DC"/>
    <w:rPr>
      <w:rFonts w:ascii="Arial" w:eastAsia="Times New Roman" w:hAnsi="Arial" w:cs="Times New Roman"/>
      <w:b/>
      <w:sz w:val="32"/>
      <w:szCs w:val="20"/>
      <w:u w:val="single"/>
    </w:rPr>
  </w:style>
  <w:style w:type="table" w:styleId="TableGrid">
    <w:name w:val="Table Grid"/>
    <w:basedOn w:val="TableNormal"/>
    <w:rsid w:val="003C76DC"/>
    <w:pPr>
      <w:spacing w:after="0" w:line="240" w:lineRule="auto"/>
    </w:pPr>
    <w:rPr>
      <w:rFonts w:ascii="Times New Roman" w:eastAsia="Times New Roman" w:hAnsi="Times New Roman" w:cs="Times New Roman"/>
      <w:sz w:val="20"/>
      <w:szCs w:val="20"/>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62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met.la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645</Words>
  <Characters>3681</Characters>
  <Application>Microsoft Office Word</Application>
  <DocSecurity>0</DocSecurity>
  <Lines>30</Lines>
  <Paragraphs>8</Paragraphs>
  <ScaleCrop>false</ScaleCrop>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Holmes</dc:creator>
  <cp:keywords/>
  <dc:description/>
  <cp:lastModifiedBy>Christopher Holmes</cp:lastModifiedBy>
  <cp:revision>1</cp:revision>
  <dcterms:created xsi:type="dcterms:W3CDTF">2024-09-05T08:55:00Z</dcterms:created>
  <dcterms:modified xsi:type="dcterms:W3CDTF">2024-09-05T08:57:00Z</dcterms:modified>
</cp:coreProperties>
</file>