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1A" w:rsidRDefault="00DE1FAD">
      <w:pPr>
        <w:spacing w:after="225"/>
        <w:ind w:left="-18" w:right="-3156"/>
        <w:jc w:val="left"/>
      </w:pPr>
      <w:r w:rsidRPr="00264D1B">
        <w:rPr>
          <w:noProof/>
          <w:color w:val="00B0F0"/>
        </w:rPr>
        <w:drawing>
          <wp:anchor distT="0" distB="0" distL="114300" distR="114300" simplePos="0" relativeHeight="251659264" behindDoc="1" locked="0" layoutInCell="1" allowOverlap="1" wp14:anchorId="4FA4818B" wp14:editId="750A7EBF">
            <wp:simplePos x="0" y="0"/>
            <wp:positionH relativeFrom="column">
              <wp:posOffset>3895725</wp:posOffset>
            </wp:positionH>
            <wp:positionV relativeFrom="paragraph">
              <wp:posOffset>123190</wp:posOffset>
            </wp:positionV>
            <wp:extent cx="2679065" cy="1190625"/>
            <wp:effectExtent l="0" t="0" r="6985" b="9525"/>
            <wp:wrapThrough wrapText="bothSides">
              <wp:wrapPolygon edited="0">
                <wp:start x="6758" y="0"/>
                <wp:lineTo x="5529" y="346"/>
                <wp:lineTo x="2150" y="4493"/>
                <wp:lineTo x="1229" y="8640"/>
                <wp:lineTo x="461" y="11059"/>
                <wp:lineTo x="0" y="14861"/>
                <wp:lineTo x="0" y="20390"/>
                <wp:lineTo x="10137" y="21427"/>
                <wp:lineTo x="10905" y="21427"/>
                <wp:lineTo x="15513" y="20736"/>
                <wp:lineTo x="21349" y="18317"/>
                <wp:lineTo x="21503" y="14861"/>
                <wp:lineTo x="21503" y="13478"/>
                <wp:lineTo x="20581" y="11059"/>
                <wp:lineTo x="19199" y="5530"/>
                <wp:lineTo x="19352" y="4147"/>
                <wp:lineTo x="18584" y="1037"/>
                <wp:lineTo x="17970" y="0"/>
                <wp:lineTo x="6758" y="0"/>
              </wp:wrapPolygon>
            </wp:wrapThrough>
            <wp:docPr id="1" name="Picture 1" descr="T:\Primet P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imet PS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1E">
        <w:t>S</w:t>
      </w:r>
      <w:r w:rsidR="0001167D">
        <w:t>p</w:t>
      </w:r>
      <w:r w:rsidR="00A8781E">
        <w:t>ort Premium Funding</w:t>
      </w:r>
      <w:r>
        <w:t xml:space="preserve"> statement 202</w:t>
      </w:r>
      <w:r w:rsidR="0001167D">
        <w:t>2</w:t>
      </w:r>
      <w:r>
        <w:t>/202</w:t>
      </w:r>
      <w:r w:rsidR="0001167D">
        <w:t>3</w:t>
      </w:r>
    </w:p>
    <w:p w:rsidR="00CF061A" w:rsidRDefault="00E30942">
      <w:pPr>
        <w:ind w:right="7851"/>
        <w:jc w:val="both"/>
      </w:pPr>
      <w:r>
        <w:rPr>
          <w:b w:val="0"/>
          <w:sz w:val="20"/>
          <w:u w:val="none"/>
        </w:rPr>
        <w:t xml:space="preserve">   </w:t>
      </w:r>
    </w:p>
    <w:p w:rsidR="00DE1FAD" w:rsidRDefault="00DE1FAD">
      <w:pPr>
        <w:jc w:val="both"/>
        <w:rPr>
          <w:b w:val="0"/>
          <w:sz w:val="20"/>
          <w:u w:val="none"/>
        </w:rPr>
      </w:pPr>
    </w:p>
    <w:p w:rsidR="00DE1FAD" w:rsidRDefault="00DE1FAD">
      <w:pPr>
        <w:jc w:val="both"/>
        <w:rPr>
          <w:b w:val="0"/>
          <w:sz w:val="20"/>
          <w:u w:val="none"/>
        </w:rPr>
      </w:pPr>
    </w:p>
    <w:p w:rsidR="00DE1FAD" w:rsidRDefault="00DE1FAD">
      <w:pPr>
        <w:jc w:val="both"/>
        <w:rPr>
          <w:b w:val="0"/>
          <w:sz w:val="20"/>
          <w:u w:val="none"/>
        </w:rPr>
      </w:pPr>
    </w:p>
    <w:p w:rsidR="00DE1FAD" w:rsidRDefault="00DE1FAD">
      <w:pPr>
        <w:jc w:val="both"/>
        <w:rPr>
          <w:b w:val="0"/>
          <w:sz w:val="20"/>
          <w:u w:val="none"/>
        </w:rPr>
      </w:pPr>
    </w:p>
    <w:p w:rsidR="00DE1FAD" w:rsidRDefault="00DE1FAD">
      <w:pPr>
        <w:jc w:val="both"/>
        <w:rPr>
          <w:b w:val="0"/>
          <w:sz w:val="20"/>
          <w:u w:val="none"/>
        </w:rPr>
      </w:pPr>
    </w:p>
    <w:p w:rsidR="0001167D" w:rsidRDefault="005B2762" w:rsidP="0001167D">
      <w:pPr>
        <w:spacing w:line="240" w:lineRule="auto"/>
        <w:jc w:val="left"/>
        <w:textAlignment w:val="baseline"/>
        <w:rPr>
          <w:rFonts w:eastAsia="Times New Roman"/>
          <w:b w:val="0"/>
          <w:color w:val="auto"/>
          <w:sz w:val="22"/>
          <w:u w:val="none"/>
        </w:rPr>
      </w:pPr>
      <w:r w:rsidRPr="005B2762">
        <w:rPr>
          <w:rFonts w:eastAsia="Times New Roman"/>
          <w:b w:val="0"/>
          <w:color w:val="auto"/>
          <w:sz w:val="22"/>
          <w:u w:val="none"/>
        </w:rPr>
        <w:t> </w:t>
      </w:r>
      <w:r w:rsidR="0001167D">
        <w:rPr>
          <w:rFonts w:eastAsia="Times New Roman"/>
          <w:bCs/>
          <w:color w:val="auto"/>
          <w:sz w:val="22"/>
          <w:lang w:val="en-US"/>
        </w:rPr>
        <w:t>CONTEXT OF THE SCHOOL </w:t>
      </w:r>
      <w:r w:rsidR="0001167D">
        <w:rPr>
          <w:rFonts w:eastAsia="Times New Roman"/>
          <w:b w:val="0"/>
          <w:color w:val="auto"/>
          <w:sz w:val="22"/>
          <w:u w:val="none"/>
        </w:rPr>
        <w:t> </w:t>
      </w:r>
    </w:p>
    <w:p w:rsidR="0001167D" w:rsidRDefault="0001167D" w:rsidP="0001167D">
      <w:pPr>
        <w:spacing w:line="240" w:lineRule="auto"/>
        <w:jc w:val="left"/>
        <w:textAlignment w:val="baseline"/>
        <w:rPr>
          <w:rFonts w:ascii="Segoe UI" w:eastAsia="Times New Roman" w:hAnsi="Segoe UI" w:cs="Segoe UI"/>
          <w:b w:val="0"/>
          <w:color w:val="auto"/>
          <w:sz w:val="18"/>
          <w:szCs w:val="18"/>
          <w:u w:val="none"/>
        </w:rPr>
      </w:pPr>
    </w:p>
    <w:p w:rsidR="0001167D" w:rsidRDefault="0001167D" w:rsidP="0001167D">
      <w:pPr>
        <w:spacing w:line="240" w:lineRule="auto"/>
        <w:jc w:val="left"/>
        <w:textAlignment w:val="baseline"/>
        <w:rPr>
          <w:rFonts w:ascii="Segoe UI" w:eastAsia="Times New Roman" w:hAnsi="Segoe UI" w:cs="Segoe UI"/>
          <w:b w:val="0"/>
          <w:color w:val="auto"/>
          <w:sz w:val="18"/>
          <w:szCs w:val="18"/>
          <w:u w:val="none"/>
        </w:rPr>
      </w:pPr>
    </w:p>
    <w:p w:rsidR="0001167D" w:rsidRDefault="0001167D" w:rsidP="0001167D">
      <w:pPr>
        <w:spacing w:line="240" w:lineRule="auto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The school is </w:t>
      </w:r>
      <w:proofErr w:type="spellStart"/>
      <w:proofErr w:type="gramStart"/>
      <w:r>
        <w:rPr>
          <w:b w:val="0"/>
          <w:u w:val="none"/>
        </w:rPr>
        <w:t>a</w:t>
      </w:r>
      <w:proofErr w:type="spellEnd"/>
      <w:proofErr w:type="gramEnd"/>
      <w:r>
        <w:rPr>
          <w:b w:val="0"/>
          <w:u w:val="none"/>
        </w:rPr>
        <w:t> average-sized Primary School with 190 (September 2022) pupils on roll. </w:t>
      </w:r>
    </w:p>
    <w:p w:rsidR="0001167D" w:rsidRDefault="0001167D" w:rsidP="0001167D">
      <w:pPr>
        <w:spacing w:line="240" w:lineRule="auto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 </w:t>
      </w:r>
    </w:p>
    <w:p w:rsidR="0001167D" w:rsidRDefault="0001167D" w:rsidP="0001167D">
      <w:pPr>
        <w:spacing w:line="240" w:lineRule="auto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Key features of the school </w:t>
      </w:r>
    </w:p>
    <w:p w:rsidR="0001167D" w:rsidRDefault="0001167D" w:rsidP="0001167D">
      <w:pPr>
        <w:spacing w:line="240" w:lineRule="auto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 </w:t>
      </w:r>
    </w:p>
    <w:p w:rsidR="0001167D" w:rsidRDefault="0001167D" w:rsidP="0001167D">
      <w:pPr>
        <w:numPr>
          <w:ilvl w:val="0"/>
          <w:numId w:val="11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7 classes one form entry primary school. </w:t>
      </w:r>
    </w:p>
    <w:p w:rsidR="0001167D" w:rsidRDefault="0001167D" w:rsidP="0001167D">
      <w:pPr>
        <w:numPr>
          <w:ilvl w:val="0"/>
          <w:numId w:val="12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Socio-economic Taken from the 18/19 LSIP, Over deprivation index (A least E most deprived)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Education skills and training = E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Income = E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Employment = E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Health and Disability = E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Housing = A - because of close-proximity to public services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Crime = E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Living Environment = E </w:t>
      </w:r>
    </w:p>
    <w:p w:rsidR="0001167D" w:rsidRDefault="0001167D" w:rsidP="0001167D">
      <w:pPr>
        <w:numPr>
          <w:ilvl w:val="0"/>
          <w:numId w:val="13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Ethnic heritage, we have 12 different heritages at school;46% white/British, 28% Pakistani, Other white 8%, White and Asian 2%, other Asian 3%, Roma 2% and 11% Other.</w:t>
      </w:r>
    </w:p>
    <w:p w:rsidR="0001167D" w:rsidRDefault="0001167D" w:rsidP="0001167D">
      <w:pPr>
        <w:numPr>
          <w:ilvl w:val="0"/>
          <w:numId w:val="14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Gender balance 47.37% Female 52.63% Male </w:t>
      </w:r>
    </w:p>
    <w:p w:rsidR="0001167D" w:rsidRDefault="0001167D" w:rsidP="0001167D">
      <w:pPr>
        <w:numPr>
          <w:ilvl w:val="0"/>
          <w:numId w:val="15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FSM 40% &amp; 40% eligible for Pupil Premium funding. (EYFS PPG children to be included later once known) </w:t>
      </w:r>
    </w:p>
    <w:p w:rsidR="0001167D" w:rsidRDefault="0001167D" w:rsidP="0001167D">
      <w:pPr>
        <w:numPr>
          <w:ilvl w:val="0"/>
          <w:numId w:val="16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SEND 19%, 3 with EHCP 34 with SEN support. Likely to rise once EYFS included. </w:t>
      </w:r>
    </w:p>
    <w:p w:rsidR="0001167D" w:rsidRDefault="0001167D" w:rsidP="0001167D">
      <w:pPr>
        <w:numPr>
          <w:ilvl w:val="0"/>
          <w:numId w:val="17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CLA  0 families, 8 CAF’s </w:t>
      </w:r>
    </w:p>
    <w:p w:rsidR="0001167D" w:rsidRDefault="0001167D" w:rsidP="0001167D">
      <w:pPr>
        <w:numPr>
          <w:ilvl w:val="0"/>
          <w:numId w:val="18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Attendance:  </w:t>
      </w:r>
    </w:p>
    <w:p w:rsidR="0001167D" w:rsidRDefault="0001167D" w:rsidP="0001167D">
      <w:pPr>
        <w:spacing w:line="240" w:lineRule="auto"/>
        <w:jc w:val="left"/>
        <w:textAlignment w:val="baseline"/>
        <w:rPr>
          <w:b w:val="0"/>
          <w:u w:val="none"/>
        </w:rPr>
      </w:pPr>
      <w:r>
        <w:rPr>
          <w:b w:val="0"/>
          <w:u w:val="none"/>
        </w:rPr>
        <w:t>            Attendance including CME is 92.65% 2021/2022 -2.88% reduction (September 2020 to March 2021 was 95.53%) </w:t>
      </w:r>
    </w:p>
    <w:p w:rsidR="0001167D" w:rsidRDefault="0001167D" w:rsidP="0001167D">
      <w:pPr>
        <w:spacing w:line="240" w:lineRule="auto"/>
        <w:jc w:val="left"/>
        <w:textAlignment w:val="baseline"/>
        <w:rPr>
          <w:b w:val="0"/>
          <w:u w:val="none"/>
        </w:rPr>
      </w:pPr>
      <w:r>
        <w:rPr>
          <w:b w:val="0"/>
          <w:u w:val="none"/>
        </w:rPr>
        <w:t>            Attendance excluding CME is 92.65% 2021/2022, this is closing the gap with National Average. </w:t>
      </w:r>
    </w:p>
    <w:p w:rsidR="0001167D" w:rsidRDefault="0001167D" w:rsidP="0001167D">
      <w:pPr>
        <w:spacing w:line="240" w:lineRule="auto"/>
        <w:jc w:val="left"/>
        <w:textAlignment w:val="baseline"/>
        <w:rPr>
          <w:b w:val="0"/>
          <w:u w:val="none"/>
        </w:rPr>
      </w:pPr>
      <w:r>
        <w:rPr>
          <w:b w:val="0"/>
          <w:u w:val="none"/>
        </w:rPr>
        <w:t> </w:t>
      </w:r>
    </w:p>
    <w:p w:rsidR="0001167D" w:rsidRDefault="0001167D" w:rsidP="0001167D">
      <w:pPr>
        <w:numPr>
          <w:ilvl w:val="0"/>
          <w:numId w:val="19"/>
        </w:numPr>
        <w:spacing w:line="240" w:lineRule="auto"/>
        <w:ind w:left="360" w:firstLine="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Mobility: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The following KS1 children were not in reception in this school at the end of that year: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Y1: 4 children: (13%) 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Y2: 7 children: (27%)  </w:t>
      </w:r>
    </w:p>
    <w:p w:rsidR="0001167D" w:rsidRDefault="0001167D" w:rsidP="0001167D">
      <w:pPr>
        <w:spacing w:line="240" w:lineRule="auto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The following KS2 children were not in Y2 in this school at the end of that year: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Y3: 12 children: (40%)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Y4: 12 children: (39%)  </w:t>
      </w:r>
    </w:p>
    <w:p w:rsidR="0001167D" w:rsidRDefault="0001167D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>
        <w:rPr>
          <w:b w:val="0"/>
          <w:u w:val="none"/>
        </w:rPr>
        <w:t>Y5: 17 children: (50%)  </w:t>
      </w:r>
    </w:p>
    <w:p w:rsidR="003C67A6" w:rsidRDefault="003C67A6" w:rsidP="0001167D">
      <w:pPr>
        <w:spacing w:line="240" w:lineRule="auto"/>
        <w:ind w:left="720"/>
        <w:jc w:val="both"/>
        <w:textAlignment w:val="baseline"/>
        <w:rPr>
          <w:b w:val="0"/>
          <w:u w:val="none"/>
        </w:rPr>
      </w:pPr>
      <w:r w:rsidRPr="003C67A6">
        <w:rPr>
          <w:b w:val="0"/>
          <w:u w:val="none"/>
        </w:rPr>
        <w:t>Y6: 20 children: (67%) </w:t>
      </w:r>
    </w:p>
    <w:p w:rsidR="005B2762" w:rsidRPr="005B2762" w:rsidRDefault="005B2762" w:rsidP="0001167D">
      <w:pPr>
        <w:spacing w:line="240" w:lineRule="auto"/>
        <w:jc w:val="both"/>
        <w:textAlignment w:val="baseline"/>
        <w:rPr>
          <w:rFonts w:ascii="Segoe UI" w:eastAsia="Times New Roman" w:hAnsi="Segoe UI" w:cs="Segoe UI"/>
          <w:b w:val="0"/>
          <w:color w:val="auto"/>
          <w:sz w:val="18"/>
          <w:szCs w:val="18"/>
          <w:u w:val="none"/>
        </w:rPr>
      </w:pPr>
    </w:p>
    <w:p w:rsidR="008F3934" w:rsidRDefault="008F3934" w:rsidP="00DE1FAD">
      <w:pPr>
        <w:spacing w:line="240" w:lineRule="auto"/>
        <w:ind w:left="720"/>
        <w:jc w:val="both"/>
        <w:rPr>
          <w:rFonts w:eastAsia="Times New Roman"/>
          <w:b w:val="0"/>
          <w:color w:val="auto"/>
          <w:sz w:val="22"/>
          <w:u w:val="none"/>
        </w:rPr>
      </w:pPr>
    </w:p>
    <w:p w:rsidR="008F3934" w:rsidRDefault="008F3934" w:rsidP="00DE1FAD">
      <w:pPr>
        <w:spacing w:line="240" w:lineRule="auto"/>
        <w:ind w:left="720"/>
        <w:jc w:val="both"/>
        <w:rPr>
          <w:rFonts w:eastAsia="Times New Roman"/>
          <w:b w:val="0"/>
          <w:color w:val="auto"/>
          <w:sz w:val="22"/>
          <w:u w:val="none"/>
        </w:rPr>
      </w:pPr>
    </w:p>
    <w:p w:rsidR="008F3934" w:rsidRDefault="008F3934" w:rsidP="00DE1FAD">
      <w:pPr>
        <w:spacing w:line="240" w:lineRule="auto"/>
        <w:ind w:left="720"/>
        <w:jc w:val="both"/>
        <w:rPr>
          <w:rFonts w:eastAsia="Times New Roman"/>
          <w:b w:val="0"/>
          <w:color w:val="auto"/>
          <w:sz w:val="22"/>
          <w:u w:val="none"/>
        </w:rPr>
      </w:pPr>
    </w:p>
    <w:p w:rsidR="008F3934" w:rsidRDefault="008F3934" w:rsidP="00DE1FAD">
      <w:pPr>
        <w:spacing w:line="240" w:lineRule="auto"/>
        <w:ind w:left="720"/>
        <w:jc w:val="both"/>
        <w:rPr>
          <w:rFonts w:eastAsia="Times New Roman"/>
          <w:b w:val="0"/>
          <w:color w:val="auto"/>
          <w:sz w:val="22"/>
          <w:u w:val="none"/>
        </w:rPr>
      </w:pPr>
    </w:p>
    <w:p w:rsidR="008F3934" w:rsidRDefault="008F3934" w:rsidP="00DE1FAD">
      <w:pPr>
        <w:spacing w:line="240" w:lineRule="auto"/>
        <w:ind w:left="720"/>
        <w:jc w:val="both"/>
        <w:rPr>
          <w:rFonts w:eastAsia="Times New Roman"/>
          <w:b w:val="0"/>
          <w:color w:val="auto"/>
          <w:sz w:val="22"/>
          <w:u w:val="none"/>
        </w:rPr>
      </w:pPr>
    </w:p>
    <w:p w:rsidR="00DE1FAD" w:rsidRPr="00DE1FAD" w:rsidRDefault="00DE1FAD" w:rsidP="00DE1FAD">
      <w:pPr>
        <w:spacing w:line="240" w:lineRule="auto"/>
        <w:ind w:left="720"/>
        <w:jc w:val="both"/>
        <w:rPr>
          <w:rFonts w:eastAsia="Times New Roman"/>
          <w:color w:val="auto"/>
          <w:sz w:val="22"/>
        </w:rPr>
      </w:pPr>
      <w:r w:rsidRPr="00DE1FAD">
        <w:rPr>
          <w:rFonts w:eastAsia="Times New Roman"/>
          <w:color w:val="auto"/>
          <w:sz w:val="22"/>
        </w:rPr>
        <w:t>Key information</w:t>
      </w:r>
    </w:p>
    <w:p w:rsidR="00DE1FAD" w:rsidRPr="00DE1FAD" w:rsidRDefault="00E30942">
      <w:pPr>
        <w:jc w:val="both"/>
      </w:pPr>
      <w:r w:rsidRPr="00DE1FAD">
        <w:rPr>
          <w:sz w:val="20"/>
        </w:rPr>
        <w:t xml:space="preserve"> </w:t>
      </w:r>
    </w:p>
    <w:tbl>
      <w:tblPr>
        <w:tblStyle w:val="TableGrid0"/>
        <w:tblW w:w="4528" w:type="dxa"/>
        <w:tblLook w:val="04A0" w:firstRow="1" w:lastRow="0" w:firstColumn="1" w:lastColumn="0" w:noHBand="0" w:noVBand="1"/>
      </w:tblPr>
      <w:tblGrid>
        <w:gridCol w:w="1975"/>
        <w:gridCol w:w="617"/>
        <w:gridCol w:w="1936"/>
      </w:tblGrid>
      <w:tr w:rsidR="00A8781E" w:rsidTr="00A8781E">
        <w:tc>
          <w:tcPr>
            <w:tcW w:w="1975" w:type="dxa"/>
          </w:tcPr>
          <w:p w:rsidR="00A8781E" w:rsidRPr="00E32AA6" w:rsidRDefault="00A8781E" w:rsidP="00E32AA6">
            <w:pPr>
              <w:jc w:val="center"/>
              <w:rPr>
                <w:b w:val="0"/>
                <w:u w:val="none"/>
              </w:rPr>
            </w:pPr>
            <w:r w:rsidRPr="00E32AA6">
              <w:rPr>
                <w:b w:val="0"/>
                <w:u w:val="none"/>
              </w:rPr>
              <w:t>Pupil summary</w:t>
            </w:r>
          </w:p>
        </w:tc>
        <w:tc>
          <w:tcPr>
            <w:tcW w:w="2553" w:type="dxa"/>
            <w:gridSpan w:val="2"/>
          </w:tcPr>
          <w:p w:rsidR="00A8781E" w:rsidRPr="00E32AA6" w:rsidRDefault="00A8781E" w:rsidP="00E32AA6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202</w:t>
            </w:r>
            <w:r w:rsidR="0001167D">
              <w:rPr>
                <w:b w:val="0"/>
                <w:u w:val="none"/>
              </w:rPr>
              <w:t>2</w:t>
            </w:r>
            <w:r>
              <w:rPr>
                <w:b w:val="0"/>
                <w:u w:val="none"/>
              </w:rPr>
              <w:t>/202</w:t>
            </w:r>
            <w:r w:rsidR="0001167D">
              <w:rPr>
                <w:b w:val="0"/>
                <w:u w:val="none"/>
              </w:rPr>
              <w:t>3</w:t>
            </w:r>
          </w:p>
        </w:tc>
      </w:tr>
      <w:tr w:rsidR="00A8781E" w:rsidTr="0003152C">
        <w:trPr>
          <w:trHeight w:val="1104"/>
        </w:trPr>
        <w:tc>
          <w:tcPr>
            <w:tcW w:w="1975" w:type="dxa"/>
          </w:tcPr>
          <w:p w:rsidR="00A8781E" w:rsidRPr="00E32AA6" w:rsidRDefault="00A8781E">
            <w:pPr>
              <w:jc w:val="both"/>
              <w:rPr>
                <w:b w:val="0"/>
                <w:u w:val="none"/>
              </w:rPr>
            </w:pPr>
          </w:p>
          <w:p w:rsidR="00A8781E" w:rsidRDefault="00A8781E" w:rsidP="00E32AA6">
            <w:pPr>
              <w:jc w:val="center"/>
              <w:rPr>
                <w:b w:val="0"/>
                <w:u w:val="none"/>
              </w:rPr>
            </w:pPr>
            <w:r w:rsidRPr="00E32AA6">
              <w:rPr>
                <w:b w:val="0"/>
                <w:u w:val="none"/>
              </w:rPr>
              <w:t>Number of Eligible pupils</w:t>
            </w:r>
          </w:p>
          <w:p w:rsidR="00A8781E" w:rsidRPr="00E32AA6" w:rsidRDefault="00A8781E" w:rsidP="00E32AA6">
            <w:pPr>
              <w:jc w:val="center"/>
              <w:rPr>
                <w:b w:val="0"/>
                <w:u w:val="none"/>
              </w:rPr>
            </w:pPr>
          </w:p>
        </w:tc>
        <w:tc>
          <w:tcPr>
            <w:tcW w:w="617" w:type="dxa"/>
          </w:tcPr>
          <w:p w:rsidR="00A8781E" w:rsidRDefault="00A8781E" w:rsidP="00E32AA6">
            <w:pPr>
              <w:jc w:val="center"/>
              <w:rPr>
                <w:b w:val="0"/>
                <w:u w:val="none"/>
              </w:rPr>
            </w:pPr>
          </w:p>
          <w:p w:rsidR="00A8781E" w:rsidRPr="00E32AA6" w:rsidRDefault="00A8781E" w:rsidP="002A2FAF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01167D">
              <w:rPr>
                <w:b w:val="0"/>
                <w:u w:val="none"/>
              </w:rPr>
              <w:t>90</w:t>
            </w:r>
          </w:p>
        </w:tc>
        <w:tc>
          <w:tcPr>
            <w:tcW w:w="1936" w:type="dxa"/>
          </w:tcPr>
          <w:p w:rsidR="00A8781E" w:rsidRDefault="00A8781E" w:rsidP="00E32AA6">
            <w:pPr>
              <w:jc w:val="center"/>
              <w:rPr>
                <w:b w:val="0"/>
                <w:u w:val="none"/>
              </w:rPr>
            </w:pPr>
          </w:p>
          <w:p w:rsidR="00A8781E" w:rsidRDefault="00A8781E" w:rsidP="00A8781E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</w:t>
            </w:r>
            <w:r w:rsidR="00A6051F">
              <w:rPr>
                <w:b w:val="0"/>
                <w:u w:val="none"/>
              </w:rPr>
              <w:t>17,630</w:t>
            </w:r>
          </w:p>
        </w:tc>
      </w:tr>
    </w:tbl>
    <w:p w:rsidR="00CF061A" w:rsidRDefault="00CF061A">
      <w:pPr>
        <w:jc w:val="both"/>
      </w:pPr>
    </w:p>
    <w:p w:rsidR="00CF061A" w:rsidRDefault="00E30942">
      <w:pPr>
        <w:jc w:val="both"/>
      </w:pPr>
      <w:r>
        <w:rPr>
          <w:b w:val="0"/>
          <w:sz w:val="20"/>
          <w:u w:val="none"/>
        </w:rPr>
        <w:t xml:space="preserve"> </w:t>
      </w:r>
    </w:p>
    <w:p w:rsidR="00CF061A" w:rsidRDefault="00CF061A" w:rsidP="00A8781E">
      <w:pPr>
        <w:jc w:val="both"/>
      </w:pPr>
    </w:p>
    <w:p w:rsidR="00CF061A" w:rsidRDefault="00E30942">
      <w:pPr>
        <w:jc w:val="both"/>
      </w:pPr>
      <w:r>
        <w:rPr>
          <w:b w:val="0"/>
          <w:sz w:val="20"/>
          <w:u w:val="none"/>
        </w:rPr>
        <w:t xml:space="preserve"> </w:t>
      </w:r>
    </w:p>
    <w:p w:rsidR="00CF061A" w:rsidRDefault="00E30942">
      <w:pPr>
        <w:rPr>
          <w:u w:val="none"/>
        </w:rPr>
      </w:pPr>
      <w:r>
        <w:t xml:space="preserve">Record of </w:t>
      </w:r>
      <w:r w:rsidR="00A8781E">
        <w:t>Sport premium funding</w:t>
      </w:r>
      <w:r>
        <w:t xml:space="preserve"> Spending 20</w:t>
      </w:r>
      <w:r w:rsidR="00DE1FAD">
        <w:t>2</w:t>
      </w:r>
      <w:r w:rsidR="00D310CD">
        <w:t>1</w:t>
      </w:r>
      <w:r w:rsidR="00DE1FAD">
        <w:t>/202</w:t>
      </w:r>
      <w:r w:rsidR="00D310CD">
        <w:t>2</w:t>
      </w:r>
      <w:r>
        <w:t xml:space="preserve"> Impact Report</w:t>
      </w:r>
      <w:r>
        <w:rPr>
          <w:u w:val="none"/>
        </w:rPr>
        <w:t xml:space="preserve"> </w:t>
      </w:r>
    </w:p>
    <w:p w:rsidR="002A3252" w:rsidRDefault="002A3252"/>
    <w:p w:rsidR="002A3252" w:rsidRPr="002A3252" w:rsidRDefault="002A3252" w:rsidP="002A3252">
      <w:pPr>
        <w:jc w:val="left"/>
        <w:rPr>
          <w:b w:val="0"/>
          <w:u w:val="none"/>
        </w:rPr>
      </w:pPr>
      <w:r w:rsidRPr="002A3252">
        <w:rPr>
          <w:b w:val="0"/>
          <w:u w:val="none"/>
        </w:rPr>
        <w:t xml:space="preserve">Priorities for the spending for </w:t>
      </w:r>
      <w:r w:rsidR="00A8781E">
        <w:rPr>
          <w:b w:val="0"/>
          <w:u w:val="none"/>
        </w:rPr>
        <w:t>Sport Premium Funding</w:t>
      </w:r>
    </w:p>
    <w:p w:rsidR="00CF061A" w:rsidRDefault="00E30942">
      <w:pPr>
        <w:jc w:val="left"/>
      </w:pPr>
      <w:r>
        <w:rPr>
          <w:b w:val="0"/>
          <w:sz w:val="25"/>
          <w:u w:val="none"/>
        </w:rPr>
        <w:t xml:space="preserve"> </w:t>
      </w:r>
    </w:p>
    <w:tbl>
      <w:tblPr>
        <w:tblStyle w:val="TableGrid"/>
        <w:tblW w:w="10632" w:type="dxa"/>
        <w:tblInd w:w="-5" w:type="dxa"/>
        <w:tblCellMar>
          <w:top w:w="2" w:type="dxa"/>
          <w:left w:w="5" w:type="dxa"/>
        </w:tblCellMar>
        <w:tblLook w:val="04A0" w:firstRow="1" w:lastRow="0" w:firstColumn="1" w:lastColumn="0" w:noHBand="0" w:noVBand="1"/>
      </w:tblPr>
      <w:tblGrid>
        <w:gridCol w:w="1566"/>
        <w:gridCol w:w="1699"/>
        <w:gridCol w:w="3830"/>
        <w:gridCol w:w="3537"/>
      </w:tblGrid>
      <w:tr w:rsidR="00CF061A" w:rsidTr="00487282">
        <w:trPr>
          <w:trHeight w:val="26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E30942">
            <w:pPr>
              <w:ind w:right="164"/>
            </w:pPr>
            <w:r>
              <w:rPr>
                <w:sz w:val="22"/>
                <w:u w:val="none"/>
              </w:rPr>
              <w:t xml:space="preserve">Item/Project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E30942">
            <w:pPr>
              <w:ind w:left="1"/>
              <w:jc w:val="center"/>
            </w:pPr>
            <w:r>
              <w:rPr>
                <w:sz w:val="22"/>
                <w:u w:val="none"/>
              </w:rPr>
              <w:t xml:space="preserve">Cost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E30942">
            <w:pPr>
              <w:ind w:left="1"/>
              <w:jc w:val="center"/>
            </w:pPr>
            <w:r>
              <w:rPr>
                <w:sz w:val="22"/>
                <w:u w:val="none"/>
              </w:rPr>
              <w:t xml:space="preserve">Objective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E30942">
            <w:pPr>
              <w:ind w:right="5"/>
              <w:jc w:val="center"/>
            </w:pPr>
            <w:r>
              <w:rPr>
                <w:sz w:val="22"/>
                <w:u w:val="none"/>
              </w:rPr>
              <w:t xml:space="preserve">Impact </w:t>
            </w:r>
          </w:p>
        </w:tc>
      </w:tr>
      <w:tr w:rsidR="00CF061A" w:rsidTr="00487282">
        <w:trPr>
          <w:trHeight w:val="180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A8781E" w:rsidP="00A6051F">
            <w:pPr>
              <w:ind w:right="78"/>
              <w:jc w:val="left"/>
            </w:pPr>
            <w:r>
              <w:rPr>
                <w:b w:val="0"/>
                <w:sz w:val="22"/>
                <w:u w:val="none"/>
              </w:rPr>
              <w:t>HLTA coaching in the afternoons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Pr="000E51C0" w:rsidRDefault="0004232F" w:rsidP="00A6051F">
            <w:pPr>
              <w:ind w:left="168"/>
              <w:jc w:val="center"/>
              <w:rPr>
                <w:b w:val="0"/>
                <w:u w:val="none"/>
              </w:rPr>
            </w:pPr>
            <w:r w:rsidRPr="000E51C0">
              <w:rPr>
                <w:b w:val="0"/>
                <w:u w:val="none"/>
              </w:rPr>
              <w:t>£</w:t>
            </w:r>
            <w:r w:rsidR="00A6051F">
              <w:rPr>
                <w:b w:val="0"/>
                <w:u w:val="none"/>
              </w:rPr>
              <w:t>7,500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E30942" w:rsidP="00A6051F">
            <w:pPr>
              <w:ind w:left="105" w:right="222"/>
              <w:jc w:val="left"/>
            </w:pPr>
            <w:r>
              <w:rPr>
                <w:b w:val="0"/>
                <w:sz w:val="22"/>
                <w:u w:val="none"/>
              </w:rPr>
              <w:t>To provide focused</w:t>
            </w:r>
            <w:r w:rsidR="00A6051F">
              <w:rPr>
                <w:b w:val="0"/>
                <w:sz w:val="22"/>
                <w:u w:val="none"/>
              </w:rPr>
              <w:t xml:space="preserve"> PE sessions for all year groups during the afternoons</w:t>
            </w:r>
            <w:r>
              <w:rPr>
                <w:b w:val="0"/>
                <w:sz w:val="22"/>
                <w:u w:val="none"/>
              </w:rPr>
              <w:t xml:space="preserve">.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Default="00CF061A">
            <w:pPr>
              <w:ind w:left="100" w:right="379"/>
              <w:jc w:val="left"/>
            </w:pPr>
          </w:p>
        </w:tc>
      </w:tr>
      <w:tr w:rsidR="00A6051F" w:rsidTr="00487282">
        <w:trPr>
          <w:trHeight w:val="180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Default="00A6051F" w:rsidP="00A6051F">
            <w:pPr>
              <w:ind w:right="78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HLTA coaching for after school activities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Pr="000E51C0" w:rsidRDefault="00A6051F" w:rsidP="00A6051F">
            <w:pPr>
              <w:ind w:left="168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£2,</w:t>
            </w:r>
            <w:r w:rsidR="0001167D">
              <w:rPr>
                <w:b w:val="0"/>
                <w:u w:val="none"/>
              </w:rPr>
              <w:t>0</w:t>
            </w:r>
            <w:r>
              <w:rPr>
                <w:b w:val="0"/>
                <w:u w:val="none"/>
              </w:rPr>
              <w:t>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Default="00A6051F" w:rsidP="00A6051F">
            <w:pPr>
              <w:ind w:left="105" w:right="222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To provided focus coaching of children to up skills the children in representing school at local competitions.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Default="00A6051F">
            <w:pPr>
              <w:ind w:left="100" w:right="379"/>
              <w:jc w:val="left"/>
            </w:pPr>
          </w:p>
        </w:tc>
      </w:tr>
      <w:tr w:rsidR="00A6051F" w:rsidTr="00487282">
        <w:trPr>
          <w:trHeight w:val="180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Default="00A6051F" w:rsidP="00A6051F">
            <w:pPr>
              <w:ind w:right="78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To use local coaches from the local community. Cricket and Rugby, </w:t>
            </w:r>
            <w:proofErr w:type="spellStart"/>
            <w:r>
              <w:rPr>
                <w:b w:val="0"/>
                <w:sz w:val="22"/>
                <w:u w:val="none"/>
              </w:rPr>
              <w:t>Bikeability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Pr="000E51C0" w:rsidRDefault="00A6051F" w:rsidP="00A6051F">
            <w:pPr>
              <w:ind w:left="168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Free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Default="00A6051F" w:rsidP="00A6051F">
            <w:pPr>
              <w:ind w:left="105" w:right="222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provided extra opportunities to improve the children’s sporting skills. To represent school in competitions.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F" w:rsidRDefault="00A6051F">
            <w:pPr>
              <w:ind w:left="100" w:right="379"/>
              <w:jc w:val="left"/>
            </w:pPr>
          </w:p>
        </w:tc>
      </w:tr>
      <w:tr w:rsidR="00C623EE" w:rsidTr="00487282">
        <w:trPr>
          <w:trHeight w:val="180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 w:rsidP="00A6051F">
            <w:pPr>
              <w:ind w:right="78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join Sports partnership in the Pendle area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 w:rsidP="00A6051F">
            <w:pPr>
              <w:ind w:left="168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£3,500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 w:rsidP="00A6051F">
            <w:pPr>
              <w:ind w:left="105" w:right="222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be in the sports partnership to access all out of school competitions for all children no matter of ability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>
            <w:pPr>
              <w:ind w:left="100" w:right="379"/>
              <w:jc w:val="left"/>
            </w:pPr>
          </w:p>
        </w:tc>
      </w:tr>
      <w:tr w:rsidR="00CF061A" w:rsidTr="00A6051F">
        <w:trPr>
          <w:trHeight w:val="101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34" w:rsidRPr="00A830DF" w:rsidRDefault="00A6051F" w:rsidP="00A6051F">
            <w:pPr>
              <w:spacing w:after="16" w:line="239" w:lineRule="auto"/>
              <w:ind w:right="119"/>
              <w:jc w:val="left"/>
              <w:rPr>
                <w:b w:val="0"/>
                <w:sz w:val="22"/>
                <w:highlight w:val="yellow"/>
                <w:u w:val="none"/>
              </w:rPr>
            </w:pPr>
            <w:r w:rsidRPr="00A830DF">
              <w:rPr>
                <w:b w:val="0"/>
                <w:sz w:val="22"/>
                <w:highlight w:val="yellow"/>
                <w:u w:val="none"/>
              </w:rPr>
              <w:t>To provide quality resources in all areas of PE so the children can improve their skills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Pr="00A830DF" w:rsidRDefault="00A6051F" w:rsidP="00A6051F">
            <w:pPr>
              <w:jc w:val="center"/>
              <w:rPr>
                <w:b w:val="0"/>
                <w:highlight w:val="yellow"/>
                <w:u w:val="none"/>
              </w:rPr>
            </w:pPr>
            <w:r w:rsidRPr="00A830DF">
              <w:rPr>
                <w:b w:val="0"/>
                <w:highlight w:val="yellow"/>
                <w:u w:val="none"/>
              </w:rPr>
              <w:t>£</w:t>
            </w:r>
            <w:r w:rsidR="0001167D" w:rsidRPr="00A830DF">
              <w:rPr>
                <w:b w:val="0"/>
                <w:highlight w:val="yellow"/>
                <w:u w:val="none"/>
              </w:rPr>
              <w:t>25</w:t>
            </w:r>
            <w:r w:rsidRPr="00A830DF">
              <w:rPr>
                <w:b w:val="0"/>
                <w:highlight w:val="yellow"/>
                <w:u w:val="none"/>
              </w:rPr>
              <w:t>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Pr="00A830DF" w:rsidRDefault="00A6051F" w:rsidP="00A6051F">
            <w:pPr>
              <w:ind w:left="105" w:right="185"/>
              <w:jc w:val="left"/>
              <w:rPr>
                <w:b w:val="0"/>
                <w:highlight w:val="yellow"/>
                <w:u w:val="none"/>
              </w:rPr>
            </w:pPr>
            <w:r w:rsidRPr="00A830DF">
              <w:rPr>
                <w:b w:val="0"/>
                <w:highlight w:val="yellow"/>
                <w:u w:val="none"/>
              </w:rPr>
              <w:t>Resources are to bought to improve the quality of the provision of PE in lessons and for after school provision.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A" w:rsidRPr="00A830DF" w:rsidRDefault="00A830DF" w:rsidP="004A2CD8">
            <w:pPr>
              <w:ind w:right="184"/>
              <w:jc w:val="both"/>
              <w:rPr>
                <w:b w:val="0"/>
                <w:highlight w:val="yellow"/>
                <w:u w:val="none"/>
              </w:rPr>
            </w:pPr>
            <w:r w:rsidRPr="00A830DF">
              <w:rPr>
                <w:b w:val="0"/>
                <w:highlight w:val="yellow"/>
                <w:u w:val="none"/>
              </w:rPr>
              <w:t>Taken from PE cost centre not sport grant</w:t>
            </w:r>
          </w:p>
        </w:tc>
      </w:tr>
      <w:tr w:rsidR="004A2CD8" w:rsidTr="004A2CD8">
        <w:trPr>
          <w:trHeight w:val="126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D8" w:rsidRDefault="00A6051F" w:rsidP="004A2CD8">
            <w:pPr>
              <w:spacing w:after="16" w:line="239" w:lineRule="auto"/>
              <w:ind w:left="105" w:right="119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To provide transport to school events so the children can represent school at </w:t>
            </w:r>
            <w:r>
              <w:rPr>
                <w:b w:val="0"/>
                <w:sz w:val="22"/>
                <w:u w:val="none"/>
              </w:rPr>
              <w:lastRenderedPageBreak/>
              <w:t>local competitions.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D8" w:rsidRDefault="00A6051F" w:rsidP="004A2CD8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£</w:t>
            </w:r>
            <w:r w:rsidR="0001167D">
              <w:rPr>
                <w:b w:val="0"/>
                <w:u w:val="none"/>
              </w:rPr>
              <w:t>5</w:t>
            </w:r>
            <w:r>
              <w:rPr>
                <w:b w:val="0"/>
                <w:u w:val="none"/>
              </w:rPr>
              <w:t>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D8" w:rsidRDefault="00A6051F">
            <w:pPr>
              <w:ind w:left="105" w:right="185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provide transport.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D8" w:rsidRDefault="004A2CD8" w:rsidP="004A2CD8">
            <w:pPr>
              <w:ind w:right="184"/>
              <w:jc w:val="both"/>
            </w:pPr>
          </w:p>
        </w:tc>
      </w:tr>
      <w:tr w:rsidR="00C623EE" w:rsidTr="004A2CD8">
        <w:trPr>
          <w:trHeight w:val="126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 w:rsidP="004A2CD8">
            <w:pPr>
              <w:spacing w:after="16" w:line="239" w:lineRule="auto"/>
              <w:ind w:left="105" w:right="119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provide children with breakfast club with resources and staff.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 w:rsidP="004A2CD8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</w:t>
            </w:r>
            <w:r w:rsidR="00A830DF">
              <w:rPr>
                <w:b w:val="0"/>
                <w:u w:val="none"/>
              </w:rPr>
              <w:t>4</w:t>
            </w:r>
            <w:r>
              <w:rPr>
                <w:b w:val="0"/>
                <w:u w:val="none"/>
              </w:rPr>
              <w:t>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>
            <w:pPr>
              <w:ind w:left="105" w:right="185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have a working breakfast club. This is to support parents and to improve on the children being able to attend school.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E" w:rsidRDefault="00C623EE" w:rsidP="004A2CD8">
            <w:pPr>
              <w:ind w:right="184"/>
              <w:jc w:val="both"/>
            </w:pPr>
          </w:p>
        </w:tc>
      </w:tr>
      <w:tr w:rsidR="0001167D" w:rsidTr="004A2CD8">
        <w:trPr>
          <w:trHeight w:val="126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D" w:rsidRDefault="0001167D" w:rsidP="004A2CD8">
            <w:pPr>
              <w:spacing w:after="16" w:line="239" w:lineRule="auto"/>
              <w:ind w:left="105" w:right="119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New climbing frame in EYFS</w:t>
            </w:r>
            <w:r w:rsidR="003C67A6">
              <w:rPr>
                <w:b w:val="0"/>
                <w:sz w:val="22"/>
                <w:u w:val="none"/>
              </w:rPr>
              <w:t>.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D" w:rsidRDefault="0001167D" w:rsidP="004A2CD8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£3,800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D" w:rsidRDefault="0001167D">
            <w:pPr>
              <w:ind w:left="105" w:right="185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 support the children in EYFS to aid with developing gross motor control and movement.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D" w:rsidRDefault="0001167D" w:rsidP="004A2CD8">
            <w:pPr>
              <w:ind w:right="184"/>
              <w:jc w:val="both"/>
            </w:pPr>
          </w:p>
        </w:tc>
      </w:tr>
    </w:tbl>
    <w:p w:rsidR="00CF061A" w:rsidRDefault="00E30942">
      <w:pPr>
        <w:ind w:right="818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tbl>
      <w:tblPr>
        <w:tblStyle w:val="TableGrid"/>
        <w:tblW w:w="10632" w:type="dxa"/>
        <w:tblInd w:w="-5" w:type="dxa"/>
        <w:tblLayout w:type="fixed"/>
        <w:tblCellMar>
          <w:left w:w="5" w:type="dxa"/>
        </w:tblCellMar>
        <w:tblLook w:val="04A0" w:firstRow="1" w:lastRow="0" w:firstColumn="1" w:lastColumn="0" w:noHBand="0" w:noVBand="1"/>
      </w:tblPr>
      <w:tblGrid>
        <w:gridCol w:w="10632"/>
      </w:tblGrid>
      <w:tr w:rsidR="002A3252" w:rsidTr="00EE06D7">
        <w:trPr>
          <w:trHeight w:val="56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F9" w:rsidRPr="00F30441" w:rsidRDefault="00C623EE">
            <w:pPr>
              <w:ind w:left="10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Total spending £17,</w:t>
            </w:r>
            <w:r w:rsidR="00A830DF">
              <w:rPr>
                <w:b w:val="0"/>
                <w:sz w:val="22"/>
                <w:u w:val="none"/>
              </w:rPr>
              <w:t>7</w:t>
            </w:r>
            <w:r>
              <w:rPr>
                <w:b w:val="0"/>
                <w:sz w:val="22"/>
                <w:u w:val="none"/>
              </w:rPr>
              <w:t>00= Total £ 17,</w:t>
            </w:r>
            <w:r w:rsidR="00A830DF">
              <w:rPr>
                <w:b w:val="0"/>
                <w:sz w:val="22"/>
                <w:u w:val="none"/>
              </w:rPr>
              <w:t>77</w:t>
            </w:r>
            <w:r>
              <w:rPr>
                <w:b w:val="0"/>
                <w:sz w:val="22"/>
                <w:u w:val="none"/>
              </w:rPr>
              <w:t xml:space="preserve">0 </w:t>
            </w:r>
            <w:r w:rsidR="00A830DF">
              <w:rPr>
                <w:b w:val="0"/>
                <w:sz w:val="22"/>
                <w:u w:val="none"/>
              </w:rPr>
              <w:t>£70 over spend will be taken back from PE cost centre.</w:t>
            </w:r>
          </w:p>
        </w:tc>
      </w:tr>
    </w:tbl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487282">
      <w:pPr>
        <w:jc w:val="both"/>
        <w:rPr>
          <w:b w:val="0"/>
          <w:sz w:val="22"/>
          <w:u w:val="none"/>
        </w:rPr>
      </w:pPr>
      <w:r w:rsidRPr="00487282">
        <w:rPr>
          <w:b w:val="0"/>
          <w:sz w:val="22"/>
          <w:u w:val="none"/>
        </w:rPr>
        <w:t>Written:</w:t>
      </w:r>
      <w:r>
        <w:rPr>
          <w:b w:val="0"/>
          <w:sz w:val="22"/>
          <w:u w:val="none"/>
        </w:rPr>
        <w:t xml:space="preserve"> </w:t>
      </w:r>
      <w:r w:rsidR="00C623EE">
        <w:rPr>
          <w:b w:val="0"/>
          <w:sz w:val="22"/>
          <w:u w:val="none"/>
        </w:rPr>
        <w:t>October</w:t>
      </w:r>
      <w:r>
        <w:rPr>
          <w:b w:val="0"/>
          <w:sz w:val="22"/>
          <w:u w:val="none"/>
        </w:rPr>
        <w:t xml:space="preserve"> 202</w:t>
      </w:r>
      <w:r w:rsidR="0001167D">
        <w:rPr>
          <w:b w:val="0"/>
          <w:sz w:val="22"/>
          <w:u w:val="none"/>
        </w:rPr>
        <w:t>2</w:t>
      </w:r>
    </w:p>
    <w:p w:rsidR="00487282" w:rsidRPr="00487282" w:rsidRDefault="00487282">
      <w:pPr>
        <w:jc w:val="both"/>
        <w:rPr>
          <w:b w:val="0"/>
          <w:sz w:val="22"/>
          <w:u w:val="none"/>
        </w:rPr>
      </w:pPr>
      <w:r w:rsidRPr="00487282">
        <w:rPr>
          <w:b w:val="0"/>
          <w:sz w:val="22"/>
          <w:u w:val="none"/>
        </w:rPr>
        <w:t>Reviewed June 202</w:t>
      </w:r>
      <w:r w:rsidR="0001167D">
        <w:rPr>
          <w:b w:val="0"/>
          <w:sz w:val="22"/>
          <w:u w:val="none"/>
        </w:rPr>
        <w:t>3</w:t>
      </w:r>
    </w:p>
    <w:p w:rsidR="00CF061A" w:rsidRPr="00487282" w:rsidRDefault="00E30942">
      <w:pPr>
        <w:jc w:val="both"/>
        <w:rPr>
          <w:b w:val="0"/>
          <w:sz w:val="22"/>
          <w:u w:val="none"/>
        </w:rPr>
      </w:pPr>
      <w:r w:rsidRPr="00487282">
        <w:rPr>
          <w:b w:val="0"/>
          <w:sz w:val="22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p w:rsidR="00CF061A" w:rsidRDefault="00E30942">
      <w:pPr>
        <w:jc w:val="both"/>
      </w:pPr>
      <w:r>
        <w:rPr>
          <w:b w:val="0"/>
          <w:sz w:val="6"/>
          <w:u w:val="none"/>
        </w:rPr>
        <w:t xml:space="preserve"> </w:t>
      </w:r>
    </w:p>
    <w:sectPr w:rsidR="00CF061A">
      <w:pgSz w:w="11900" w:h="16840"/>
      <w:pgMar w:top="518" w:right="3218" w:bottom="4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20C"/>
    <w:multiLevelType w:val="multilevel"/>
    <w:tmpl w:val="36F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D477E"/>
    <w:multiLevelType w:val="multilevel"/>
    <w:tmpl w:val="C57A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421F1"/>
    <w:multiLevelType w:val="hybridMultilevel"/>
    <w:tmpl w:val="C610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11E"/>
    <w:multiLevelType w:val="multilevel"/>
    <w:tmpl w:val="4F0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83F0D"/>
    <w:multiLevelType w:val="multilevel"/>
    <w:tmpl w:val="511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D61291"/>
    <w:multiLevelType w:val="multilevel"/>
    <w:tmpl w:val="ED2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92217"/>
    <w:multiLevelType w:val="multilevel"/>
    <w:tmpl w:val="F7D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4C27D4"/>
    <w:multiLevelType w:val="multilevel"/>
    <w:tmpl w:val="6DAE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E5443"/>
    <w:multiLevelType w:val="multilevel"/>
    <w:tmpl w:val="B51E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90550"/>
    <w:multiLevelType w:val="multilevel"/>
    <w:tmpl w:val="D8DC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2335B8"/>
    <w:multiLevelType w:val="multilevel"/>
    <w:tmpl w:val="1BC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FB49F3"/>
    <w:multiLevelType w:val="multilevel"/>
    <w:tmpl w:val="888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C21FC9"/>
    <w:multiLevelType w:val="multilevel"/>
    <w:tmpl w:val="3D0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017DB7"/>
    <w:multiLevelType w:val="multilevel"/>
    <w:tmpl w:val="5DA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5A36E8"/>
    <w:multiLevelType w:val="multilevel"/>
    <w:tmpl w:val="255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310943"/>
    <w:multiLevelType w:val="multilevel"/>
    <w:tmpl w:val="EED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1930C8"/>
    <w:multiLevelType w:val="multilevel"/>
    <w:tmpl w:val="334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BC0859"/>
    <w:multiLevelType w:val="multilevel"/>
    <w:tmpl w:val="FD2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8D5644"/>
    <w:multiLevelType w:val="multilevel"/>
    <w:tmpl w:val="556C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1A"/>
    <w:rsid w:val="0001167D"/>
    <w:rsid w:val="0004232F"/>
    <w:rsid w:val="000E51C0"/>
    <w:rsid w:val="00127038"/>
    <w:rsid w:val="001972BC"/>
    <w:rsid w:val="001A3389"/>
    <w:rsid w:val="001B0698"/>
    <w:rsid w:val="00205116"/>
    <w:rsid w:val="002A2FAF"/>
    <w:rsid w:val="002A3252"/>
    <w:rsid w:val="003C67A6"/>
    <w:rsid w:val="003F4249"/>
    <w:rsid w:val="0040366E"/>
    <w:rsid w:val="00487282"/>
    <w:rsid w:val="004A2CD8"/>
    <w:rsid w:val="004A2FF9"/>
    <w:rsid w:val="00537622"/>
    <w:rsid w:val="005B2762"/>
    <w:rsid w:val="005E4DF7"/>
    <w:rsid w:val="008A5D5D"/>
    <w:rsid w:val="008F3934"/>
    <w:rsid w:val="00925633"/>
    <w:rsid w:val="00925860"/>
    <w:rsid w:val="00A6051F"/>
    <w:rsid w:val="00A830DF"/>
    <w:rsid w:val="00A8781E"/>
    <w:rsid w:val="00B44147"/>
    <w:rsid w:val="00C623EE"/>
    <w:rsid w:val="00CF061A"/>
    <w:rsid w:val="00CF4164"/>
    <w:rsid w:val="00D310CD"/>
    <w:rsid w:val="00D53A38"/>
    <w:rsid w:val="00D86251"/>
    <w:rsid w:val="00DE1FAD"/>
    <w:rsid w:val="00E30942"/>
    <w:rsid w:val="00E32AA6"/>
    <w:rsid w:val="00F30441"/>
    <w:rsid w:val="00F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BC9C"/>
  <w15:docId w15:val="{5D74F0C1-2E8B-4645-92BF-0B5413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F39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color w:val="auto"/>
      <w:szCs w:val="24"/>
      <w:u w:val="none"/>
    </w:rPr>
  </w:style>
  <w:style w:type="character" w:customStyle="1" w:styleId="normaltextrun">
    <w:name w:val="normaltextrun"/>
    <w:basedOn w:val="DefaultParagraphFont"/>
    <w:rsid w:val="008F3934"/>
  </w:style>
  <w:style w:type="character" w:customStyle="1" w:styleId="eop">
    <w:name w:val="eop"/>
    <w:basedOn w:val="DefaultParagraphFont"/>
    <w:rsid w:val="008F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PPreport spending impact report 2018-19 Final (3).docx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PPreport spending impact report 2018-19 Final (3).docx</dc:title>
  <dc:subject/>
  <dc:creator>Christopher Holmes</dc:creator>
  <cp:keywords/>
  <cp:lastModifiedBy>Christopher Holmes</cp:lastModifiedBy>
  <cp:revision>4</cp:revision>
  <dcterms:created xsi:type="dcterms:W3CDTF">2021-11-01T13:43:00Z</dcterms:created>
  <dcterms:modified xsi:type="dcterms:W3CDTF">2022-09-06T12:37:00Z</dcterms:modified>
</cp:coreProperties>
</file>